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8D" w:rsidRPr="00C7541C" w:rsidRDefault="00F80E8D" w:rsidP="00F80E8D">
      <w:pPr>
        <w:jc w:val="center"/>
        <w:rPr>
          <w:rFonts w:asciiTheme="minorEastAsia" w:hAnsiTheme="minorEastAsia"/>
          <w:b/>
          <w:sz w:val="28"/>
          <w:szCs w:val="32"/>
        </w:rPr>
      </w:pPr>
      <w:r w:rsidRPr="00C7541C">
        <w:rPr>
          <w:rFonts w:asciiTheme="minorEastAsia" w:hAnsiTheme="minorEastAsia" w:hint="eastAsia"/>
          <w:b/>
          <w:sz w:val="28"/>
          <w:szCs w:val="32"/>
        </w:rPr>
        <w:t>资源环境学院班主任工作考核体系</w:t>
      </w:r>
    </w:p>
    <w:tbl>
      <w:tblPr>
        <w:tblW w:w="14420" w:type="dxa"/>
        <w:jc w:val="center"/>
        <w:tblInd w:w="93" w:type="dxa"/>
        <w:tblLayout w:type="fixed"/>
        <w:tblLook w:val="04A0"/>
      </w:tblPr>
      <w:tblGrid>
        <w:gridCol w:w="1149"/>
        <w:gridCol w:w="1418"/>
        <w:gridCol w:w="709"/>
        <w:gridCol w:w="2126"/>
        <w:gridCol w:w="5812"/>
        <w:gridCol w:w="3206"/>
      </w:tblGrid>
      <w:tr w:rsidR="00F80E8D" w:rsidRPr="00C7541C" w:rsidTr="00E718C7">
        <w:trPr>
          <w:trHeight w:val="361"/>
          <w:jc w:val="center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考评内容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考评指标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考评标准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考评依据</w:t>
            </w:r>
          </w:p>
        </w:tc>
      </w:tr>
      <w:tr w:rsidR="00F80E8D" w:rsidRPr="00C7541C" w:rsidTr="00E718C7">
        <w:trPr>
          <w:trHeight w:val="480"/>
          <w:jc w:val="center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学生评议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55分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参考《班主任工作学生网评计分办法》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以学生处提供的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学生网评结果</w:t>
            </w:r>
            <w:proofErr w:type="gramEnd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为准</w:t>
            </w:r>
          </w:p>
        </w:tc>
      </w:tr>
      <w:tr w:rsidR="00F80E8D" w:rsidRPr="00C7541C" w:rsidTr="00E718C7">
        <w:trPr>
          <w:trHeight w:val="1020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学院评议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</w: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45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学生成长关爱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10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思想工作面对面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大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：本学期与所带班级学生面对面约谈人数大于等于班级人数的2/3，为5分，低于2/3为0分，低于1/3扣2分。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大二--大四年级：本学期与所带班级学生面对面约谈人数大于等于班级人数的1/3，为5分，低于1/3为0分，低于1/5扣2分。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以思想工作面对面约谈手册记录为准</w:t>
            </w:r>
          </w:p>
        </w:tc>
      </w:tr>
      <w:tr w:rsidR="00F80E8D" w:rsidRPr="00C7541C" w:rsidTr="00E718C7">
        <w:trPr>
          <w:trHeight w:val="55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班会参加情况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本学期参加班会或班级活动，每次加0.5分，该内容总分不超过2.5分。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以班级会议记录和班级活动记录为准</w:t>
            </w:r>
          </w:p>
        </w:tc>
      </w:tr>
      <w:tr w:rsidR="00F80E8D" w:rsidRPr="00C7541C" w:rsidTr="00E718C7">
        <w:trPr>
          <w:trHeight w:val="54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本学期走访学生宿舍，每次加0.5分，该内容总分不超过2.5分。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以学生宿舍楼宇《访客登记》和班长记录为准</w:t>
            </w:r>
          </w:p>
        </w:tc>
      </w:tr>
      <w:tr w:rsidR="00F80E8D" w:rsidRPr="00C7541C" w:rsidTr="00E718C7">
        <w:trPr>
          <w:trHeight w:val="60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学生学业指导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14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引导学生学业规划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本学期指导学生填写《大学生学业规划手册》人数大于等于班级人数的2/3，为6分，低于2/3为0分，低于1/3扣2分。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以学生完成《大学生学业规划手册》情况为准</w:t>
            </w:r>
          </w:p>
        </w:tc>
      </w:tr>
      <w:tr w:rsidR="00F80E8D" w:rsidRPr="00C7541C" w:rsidTr="00E718C7">
        <w:trPr>
          <w:trHeight w:val="61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开展科研学术指导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班级参与大学生创新性试验计划、大学生创业训练计划项目等学术活动1人次加0.1分，满分3分。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以教学办公室和学生工作办提供学生名单和人数为准</w:t>
            </w:r>
          </w:p>
        </w:tc>
      </w:tr>
      <w:tr w:rsidR="00F80E8D" w:rsidRPr="00C7541C" w:rsidTr="00E718C7">
        <w:trPr>
          <w:trHeight w:val="54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开展学术成长指导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本学期开展专业思想教育、求职择业、升学深造等专题教育活动1次加1分，满分5分。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以班级专题活动记录为准</w:t>
            </w:r>
          </w:p>
        </w:tc>
      </w:tr>
      <w:tr w:rsidR="00F80E8D" w:rsidRPr="00C7541C" w:rsidTr="00E718C7">
        <w:trPr>
          <w:trHeight w:val="48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班风学风建设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14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指导优良学风示范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班建设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指导完成目标责任书填写为1分。专题研究班风、学风建设1次加0.2分，满分1分。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以优良学风示范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班建设</w:t>
            </w:r>
            <w:proofErr w:type="gramEnd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目标责任书填写情况和班会记录为准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班级学生总成绩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平均分达80分及以上为5分，70-80之间为4分，低于70分为3分。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班级CET-4通过情况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通过率*3分。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班级CET-6通过情况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通过率*3分。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F80E8D" w:rsidRPr="00C7541C" w:rsidTr="00E718C7">
        <w:trPr>
          <w:trHeight w:val="585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班级雅思、托福、GRE等通过率情况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通过率</w:t>
            </w: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*1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以教学办公室提供数据为准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学生事务工作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7</w:t>
            </w: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易班网络思政教育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注册加1分。及时更新1次加0.1分，满分1分。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以易班记录为准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反馈学生问题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及时向学院反馈和沟通学生情况1次加0.2分，满分为1分。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以和辅导员沟通记录为准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参加班主任例会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出勤1次加0.5分，满分为2分。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以考勤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表记录</w:t>
            </w:r>
            <w:proofErr w:type="gramEnd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参加班主任培训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出勤1次加0.5分，满分为2分。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以考勤</w:t>
            </w:r>
            <w:proofErr w:type="gramStart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表记录</w:t>
            </w:r>
            <w:proofErr w:type="gramEnd"/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为准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附加分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班级集体获得省级及以上荣誉1次加1分。</w:t>
            </w:r>
          </w:p>
        </w:tc>
        <w:tc>
          <w:tcPr>
            <w:tcW w:w="3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班级集体获得校级及以上荣誉1次加0.5分。</w:t>
            </w: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F80E8D" w:rsidRPr="00C7541C" w:rsidTr="00E718C7">
        <w:trPr>
          <w:trHeight w:val="330"/>
          <w:jc w:val="center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C7541C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班级集体获得院级荣誉1次加0.3分。</w:t>
            </w:r>
          </w:p>
        </w:tc>
        <w:tc>
          <w:tcPr>
            <w:tcW w:w="3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0E8D" w:rsidRPr="00C7541C" w:rsidRDefault="00F80E8D" w:rsidP="00E718C7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 w:rsidR="00881E27" w:rsidRPr="00F80E8D" w:rsidRDefault="00881E27"/>
    <w:sectPr w:rsidR="00881E27" w:rsidRPr="00F80E8D" w:rsidSect="00F80E8D">
      <w:pgSz w:w="16838" w:h="11906" w:orient="landscape"/>
      <w:pgMar w:top="426" w:right="1800" w:bottom="142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E8D"/>
    <w:rsid w:val="00881E27"/>
    <w:rsid w:val="00F8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2016-06-24T08:04:00Z</dcterms:created>
  <dcterms:modified xsi:type="dcterms:W3CDTF">2016-06-24T08:05:00Z</dcterms:modified>
</cp:coreProperties>
</file>