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87D" w:rsidRDefault="0056687D" w:rsidP="0056687D">
      <w:pPr>
        <w:spacing w:line="560" w:lineRule="exact"/>
        <w:jc w:val="center"/>
        <w:rPr>
          <w:rFonts w:ascii="方正小标宋简体" w:eastAsia="方正小标宋简体" w:hint="eastAsia"/>
          <w:sz w:val="44"/>
          <w:szCs w:val="44"/>
        </w:rPr>
      </w:pPr>
      <w:bookmarkStart w:id="0" w:name="标题"/>
      <w:r>
        <w:rPr>
          <w:rFonts w:ascii="方正小标宋简体" w:eastAsia="方正小标宋简体" w:hint="eastAsia"/>
          <w:sz w:val="44"/>
          <w:szCs w:val="44"/>
        </w:rPr>
        <w:t>关于印发《资源环境学院</w:t>
      </w:r>
      <w:r w:rsidRPr="007724C1">
        <w:rPr>
          <w:rFonts w:ascii="方正小标宋简体" w:eastAsia="方正小标宋简体" w:hint="eastAsia"/>
          <w:sz w:val="44"/>
          <w:szCs w:val="44"/>
        </w:rPr>
        <w:t>公用房屋</w:t>
      </w:r>
    </w:p>
    <w:p w:rsidR="0056687D" w:rsidRDefault="0056687D" w:rsidP="0056687D">
      <w:pPr>
        <w:spacing w:line="560" w:lineRule="exact"/>
        <w:jc w:val="center"/>
        <w:rPr>
          <w:rFonts w:ascii="方正小标宋简体" w:eastAsia="方正小标宋简体" w:hint="eastAsia"/>
          <w:sz w:val="44"/>
          <w:szCs w:val="44"/>
        </w:rPr>
      </w:pPr>
      <w:r w:rsidRPr="007724C1">
        <w:rPr>
          <w:rFonts w:ascii="方正小标宋简体" w:eastAsia="方正小标宋简体" w:hint="eastAsia"/>
          <w:sz w:val="44"/>
          <w:szCs w:val="44"/>
        </w:rPr>
        <w:t>管理办法（试行）</w:t>
      </w:r>
      <w:r>
        <w:rPr>
          <w:rFonts w:ascii="方正小标宋简体" w:eastAsia="方正小标宋简体" w:hint="eastAsia"/>
          <w:sz w:val="44"/>
          <w:szCs w:val="44"/>
        </w:rPr>
        <w:t>》的通知</w:t>
      </w:r>
      <w:bookmarkEnd w:id="0"/>
    </w:p>
    <w:p w:rsidR="0056687D" w:rsidRDefault="0056687D" w:rsidP="0056687D">
      <w:pPr>
        <w:spacing w:line="560" w:lineRule="exact"/>
        <w:jc w:val="center"/>
        <w:rPr>
          <w:rFonts w:ascii="方正小标宋简体" w:eastAsia="方正小标宋简体" w:hint="eastAsia"/>
          <w:spacing w:val="-24"/>
          <w:sz w:val="44"/>
          <w:szCs w:val="44"/>
        </w:rPr>
      </w:pPr>
    </w:p>
    <w:p w:rsidR="0056687D" w:rsidRDefault="0056687D" w:rsidP="0056687D">
      <w:pPr>
        <w:spacing w:line="500" w:lineRule="exact"/>
        <w:jc w:val="center"/>
        <w:rPr>
          <w:rFonts w:ascii="楷体_GB2312" w:eastAsia="楷体_GB2312" w:hint="eastAsia"/>
          <w:b/>
          <w:sz w:val="24"/>
        </w:rPr>
      </w:pPr>
    </w:p>
    <w:p w:rsidR="0056687D" w:rsidRDefault="0056687D" w:rsidP="0056687D">
      <w:r>
        <w:rPr>
          <w:rFonts w:hint="eastAsia"/>
        </w:rPr>
        <w:t>院属各单位：</w:t>
      </w:r>
    </w:p>
    <w:p w:rsidR="0056687D" w:rsidRPr="00577CF5" w:rsidRDefault="0056687D" w:rsidP="0056687D">
      <w:pPr>
        <w:ind w:firstLineChars="200" w:firstLine="640"/>
        <w:jc w:val="left"/>
        <w:rPr>
          <w:rFonts w:ascii="仿宋" w:eastAsia="仿宋" w:hAnsi="仿宋"/>
          <w:szCs w:val="32"/>
        </w:rPr>
      </w:pPr>
      <w:r>
        <w:rPr>
          <w:rFonts w:hint="eastAsia"/>
        </w:rPr>
        <w:t>《资源环境学院</w:t>
      </w:r>
      <w:r w:rsidRPr="002310A2">
        <w:rPr>
          <w:rFonts w:hint="eastAsia"/>
        </w:rPr>
        <w:t>公用房屋管理办法（试行）</w:t>
      </w:r>
      <w:r>
        <w:rPr>
          <w:rFonts w:hint="eastAsia"/>
        </w:rPr>
        <w:t>》经</w:t>
      </w:r>
      <w:r w:rsidRPr="00577CF5">
        <w:rPr>
          <w:rFonts w:ascii="仿宋" w:eastAsia="仿宋" w:hAnsi="仿宋" w:hint="eastAsia"/>
          <w:szCs w:val="32"/>
        </w:rPr>
        <w:t>2019年</w:t>
      </w:r>
      <w:r>
        <w:rPr>
          <w:rFonts w:ascii="仿宋" w:eastAsia="仿宋" w:hAnsi="仿宋" w:hint="eastAsia"/>
          <w:szCs w:val="32"/>
        </w:rPr>
        <w:t>10</w:t>
      </w:r>
      <w:r w:rsidRPr="00577CF5">
        <w:rPr>
          <w:rFonts w:ascii="仿宋" w:eastAsia="仿宋" w:hAnsi="仿宋" w:hint="eastAsia"/>
          <w:szCs w:val="32"/>
        </w:rPr>
        <w:t>月</w:t>
      </w:r>
      <w:r w:rsidRPr="00FD312D">
        <w:rPr>
          <w:rFonts w:hint="eastAsia"/>
        </w:rPr>
        <w:t>29</w:t>
      </w:r>
      <w:r>
        <w:rPr>
          <w:rFonts w:hint="eastAsia"/>
        </w:rPr>
        <w:t>日学院党政联席会议审议通过，现予以印发，</w:t>
      </w:r>
      <w:r w:rsidRPr="00577CF5">
        <w:rPr>
          <w:rFonts w:ascii="仿宋" w:eastAsia="仿宋" w:hAnsi="仿宋" w:hint="eastAsia"/>
          <w:szCs w:val="32"/>
        </w:rPr>
        <w:t>请遵照执行。</w:t>
      </w:r>
    </w:p>
    <w:p w:rsidR="0056687D" w:rsidRDefault="0056687D" w:rsidP="0056687D">
      <w:pPr>
        <w:rPr>
          <w:rFonts w:hint="eastAsia"/>
        </w:rPr>
      </w:pPr>
    </w:p>
    <w:p w:rsidR="0056687D" w:rsidRDefault="0056687D" w:rsidP="0056687D">
      <w:pPr>
        <w:rPr>
          <w:rFonts w:hint="eastAsia"/>
        </w:rPr>
      </w:pPr>
      <w:r>
        <w:rPr>
          <w:rFonts w:hint="eastAsia"/>
        </w:rPr>
        <w:t xml:space="preserve">    </w:t>
      </w:r>
    </w:p>
    <w:p w:rsidR="0056687D" w:rsidRDefault="0056687D" w:rsidP="0056687D">
      <w:pPr>
        <w:ind w:leftChars="550" w:left="1760" w:firstLineChars="1045" w:firstLine="3344"/>
        <w:rPr>
          <w:rFonts w:hint="eastAsia"/>
        </w:rPr>
      </w:pPr>
      <w:r>
        <w:rPr>
          <w:rFonts w:hint="eastAsia"/>
        </w:rPr>
        <w:t>资源环境学院</w:t>
      </w:r>
    </w:p>
    <w:p w:rsidR="0056687D" w:rsidRPr="00577CF5" w:rsidRDefault="0056687D" w:rsidP="0056687D">
      <w:pPr>
        <w:ind w:firstLineChars="1487" w:firstLine="4758"/>
        <w:rPr>
          <w:rFonts w:ascii="仿宋" w:eastAsia="仿宋" w:hAnsi="仿宋"/>
          <w:szCs w:val="32"/>
        </w:rPr>
      </w:pPr>
      <w:r w:rsidRPr="00577CF5">
        <w:rPr>
          <w:rFonts w:ascii="仿宋" w:eastAsia="仿宋" w:hAnsi="仿宋" w:hint="eastAsia"/>
          <w:szCs w:val="32"/>
        </w:rPr>
        <w:t>2019年</w:t>
      </w:r>
      <w:r>
        <w:rPr>
          <w:rFonts w:ascii="仿宋" w:eastAsia="仿宋" w:hAnsi="仿宋" w:hint="eastAsia"/>
          <w:szCs w:val="32"/>
        </w:rPr>
        <w:t>10</w:t>
      </w:r>
      <w:r w:rsidRPr="00577CF5">
        <w:rPr>
          <w:rFonts w:ascii="仿宋" w:eastAsia="仿宋" w:hAnsi="仿宋" w:hint="eastAsia"/>
          <w:szCs w:val="32"/>
        </w:rPr>
        <w:t>月</w:t>
      </w:r>
      <w:r>
        <w:rPr>
          <w:rFonts w:ascii="仿宋" w:eastAsia="仿宋" w:hAnsi="仿宋" w:hint="eastAsia"/>
          <w:szCs w:val="32"/>
        </w:rPr>
        <w:t>31</w:t>
      </w:r>
      <w:r w:rsidRPr="00577CF5">
        <w:rPr>
          <w:rFonts w:ascii="仿宋" w:eastAsia="仿宋" w:hAnsi="仿宋" w:hint="eastAsia"/>
          <w:szCs w:val="32"/>
        </w:rPr>
        <w:t>日</w:t>
      </w:r>
    </w:p>
    <w:p w:rsidR="0056687D" w:rsidRDefault="0056687D" w:rsidP="0056687D">
      <w:pPr>
        <w:ind w:firstLineChars="1582" w:firstLine="5062"/>
        <w:jc w:val="left"/>
      </w:pPr>
    </w:p>
    <w:p w:rsidR="0056687D" w:rsidRPr="00577CF5" w:rsidRDefault="0056687D" w:rsidP="0056687D">
      <w:pPr>
        <w:ind w:leftChars="550" w:left="1760" w:firstLineChars="1150" w:firstLine="3680"/>
        <w:jc w:val="center"/>
        <w:rPr>
          <w:rFonts w:ascii="仿宋" w:eastAsia="仿宋" w:hAnsi="仿宋"/>
          <w:szCs w:val="32"/>
        </w:rPr>
      </w:pPr>
      <w:r>
        <w:t xml:space="preserve">                    </w:t>
      </w:r>
    </w:p>
    <w:p w:rsidR="0056687D" w:rsidRPr="009014A6" w:rsidRDefault="0056687D" w:rsidP="0056687D">
      <w:pPr>
        <w:spacing w:afterLines="50"/>
        <w:jc w:val="center"/>
        <w:rPr>
          <w:rFonts w:ascii="方正小标宋简体" w:eastAsia="方正小标宋简体" w:hint="eastAsia"/>
          <w:sz w:val="44"/>
          <w:szCs w:val="44"/>
        </w:rPr>
      </w:pPr>
      <w:r>
        <w:rPr>
          <w:rFonts w:hint="eastAsia"/>
        </w:rPr>
        <w:t xml:space="preserve">   </w:t>
      </w:r>
      <w:r w:rsidRPr="009014A6">
        <w:rPr>
          <w:rFonts w:ascii="方正小标宋简体" w:eastAsia="方正小标宋简体" w:hint="eastAsia"/>
          <w:sz w:val="44"/>
          <w:szCs w:val="44"/>
        </w:rPr>
        <w:t>资源环境学院公用房屋管理办法（试行）</w:t>
      </w:r>
    </w:p>
    <w:p w:rsidR="0056687D" w:rsidRPr="004C6008" w:rsidRDefault="0056687D" w:rsidP="0056687D">
      <w:pPr>
        <w:ind w:firstLineChars="200" w:firstLine="640"/>
        <w:rPr>
          <w:rFonts w:ascii="仿宋_GB2312" w:hAnsi="宋体" w:hint="eastAsia"/>
          <w:szCs w:val="32"/>
        </w:rPr>
      </w:pPr>
      <w:r w:rsidRPr="004C6008">
        <w:rPr>
          <w:rFonts w:ascii="仿宋_GB2312" w:hint="eastAsia"/>
          <w:szCs w:val="32"/>
        </w:rPr>
        <w:t>为加强我院公用房屋管理，提高房屋资源利用效率，根据《</w:t>
      </w:r>
      <w:r w:rsidRPr="004C6008">
        <w:rPr>
          <w:rFonts w:ascii="仿宋_GB2312" w:hAnsi="宋体" w:hint="eastAsia"/>
          <w:szCs w:val="32"/>
        </w:rPr>
        <w:t>西北农林科技大学公用房屋核算与使用管理办法</w:t>
      </w:r>
      <w:r w:rsidRPr="004C6008">
        <w:rPr>
          <w:rFonts w:ascii="仿宋_GB2312" w:hint="eastAsia"/>
          <w:szCs w:val="32"/>
        </w:rPr>
        <w:t>》</w:t>
      </w:r>
      <w:r w:rsidRPr="004C6008">
        <w:rPr>
          <w:rFonts w:ascii="仿宋_GB2312" w:hAnsi="宋体" w:hint="eastAsia"/>
          <w:szCs w:val="32"/>
        </w:rPr>
        <w:t>（暂行）（校国资发〔2019〕91号）文件，结合学院实际，制定本办法。</w:t>
      </w:r>
    </w:p>
    <w:p w:rsidR="0056687D" w:rsidRPr="004C6008" w:rsidRDefault="0056687D" w:rsidP="0056687D">
      <w:pPr>
        <w:spacing w:beforeLines="50" w:afterLines="80"/>
        <w:ind w:firstLineChars="200" w:firstLine="640"/>
        <w:jc w:val="center"/>
        <w:rPr>
          <w:rFonts w:ascii="黑体" w:eastAsia="黑体" w:hAnsi="黑体" w:hint="eastAsia"/>
          <w:szCs w:val="32"/>
        </w:rPr>
      </w:pPr>
      <w:r w:rsidRPr="004C6008">
        <w:rPr>
          <w:rFonts w:ascii="黑体" w:eastAsia="黑体" w:hAnsi="黑体" w:hint="eastAsia"/>
          <w:szCs w:val="32"/>
        </w:rPr>
        <w:t>第一章 总</w:t>
      </w:r>
      <w:r>
        <w:rPr>
          <w:rFonts w:ascii="黑体" w:eastAsia="黑体" w:hAnsi="黑体" w:hint="eastAsia"/>
          <w:szCs w:val="32"/>
        </w:rPr>
        <w:t xml:space="preserve"> </w:t>
      </w:r>
      <w:r w:rsidRPr="004C6008">
        <w:rPr>
          <w:rFonts w:ascii="黑体" w:eastAsia="黑体" w:hAnsi="黑体" w:hint="eastAsia"/>
          <w:szCs w:val="32"/>
        </w:rPr>
        <w:t>则</w:t>
      </w:r>
    </w:p>
    <w:p w:rsidR="0056687D" w:rsidRPr="004C6008" w:rsidRDefault="0056687D" w:rsidP="0056687D">
      <w:pPr>
        <w:ind w:firstLineChars="200" w:firstLine="643"/>
        <w:rPr>
          <w:rFonts w:ascii="仿宋_GB2312" w:hAnsi="宋体" w:hint="eastAsia"/>
          <w:szCs w:val="32"/>
        </w:rPr>
      </w:pPr>
      <w:r w:rsidRPr="004C6008">
        <w:rPr>
          <w:rFonts w:ascii="仿宋_GB2312" w:hAnsi="宋体" w:hint="eastAsia"/>
          <w:b/>
          <w:szCs w:val="32"/>
        </w:rPr>
        <w:t xml:space="preserve">第一条 </w:t>
      </w:r>
      <w:r w:rsidRPr="004C6008">
        <w:rPr>
          <w:rFonts w:ascii="仿宋_GB2312" w:hAnsi="宋体" w:hint="eastAsia"/>
          <w:szCs w:val="32"/>
        </w:rPr>
        <w:t>合理配置学院公用房屋资源，增强用房成本意识，</w:t>
      </w:r>
      <w:r w:rsidRPr="004C6008">
        <w:rPr>
          <w:rFonts w:ascii="仿宋_GB2312" w:hAnsi="宋体" w:hint="eastAsia"/>
          <w:szCs w:val="32"/>
        </w:rPr>
        <w:lastRenderedPageBreak/>
        <w:t>切实提高公用房屋使用效益，助力学院各项事业持续健康发展。</w:t>
      </w:r>
    </w:p>
    <w:p w:rsidR="0056687D" w:rsidRPr="004C6008" w:rsidRDefault="0056687D" w:rsidP="0056687D">
      <w:pPr>
        <w:ind w:firstLineChars="200" w:firstLine="643"/>
        <w:rPr>
          <w:rFonts w:ascii="仿宋_GB2312" w:hAnsi="宋体" w:hint="eastAsia"/>
          <w:szCs w:val="32"/>
        </w:rPr>
      </w:pPr>
      <w:r w:rsidRPr="004C6008">
        <w:rPr>
          <w:rFonts w:ascii="仿宋_GB2312" w:hAnsi="宋体" w:hint="eastAsia"/>
          <w:b/>
          <w:szCs w:val="32"/>
        </w:rPr>
        <w:t>第二条</w:t>
      </w:r>
      <w:r>
        <w:rPr>
          <w:rFonts w:ascii="仿宋_GB2312" w:hAnsi="宋体" w:hint="eastAsia"/>
          <w:szCs w:val="32"/>
        </w:rPr>
        <w:t xml:space="preserve"> </w:t>
      </w:r>
      <w:r w:rsidRPr="004C6008">
        <w:rPr>
          <w:rFonts w:ascii="仿宋_GB2312" w:hAnsi="宋体" w:hint="eastAsia"/>
          <w:szCs w:val="32"/>
        </w:rPr>
        <w:t>学院对所有公用房屋进行统一规划，并根据房屋的用途进行分类管理，所有类别的房屋均实行有偿使用，统筹收费。</w:t>
      </w:r>
    </w:p>
    <w:p w:rsidR="0056687D" w:rsidRPr="004C6008" w:rsidRDefault="0056687D" w:rsidP="0056687D">
      <w:pPr>
        <w:ind w:firstLineChars="200" w:firstLine="643"/>
        <w:rPr>
          <w:rFonts w:ascii="仿宋_GB2312" w:hAnsi="宋体" w:hint="eastAsia"/>
          <w:szCs w:val="32"/>
        </w:rPr>
      </w:pPr>
      <w:r w:rsidRPr="004C6008">
        <w:rPr>
          <w:rFonts w:ascii="仿宋_GB2312" w:hAnsi="宋体" w:hint="eastAsia"/>
          <w:b/>
          <w:szCs w:val="32"/>
        </w:rPr>
        <w:t>第三条</w:t>
      </w:r>
      <w:r>
        <w:rPr>
          <w:rFonts w:ascii="仿宋_GB2312" w:hAnsi="宋体" w:hint="eastAsia"/>
          <w:szCs w:val="32"/>
        </w:rPr>
        <w:t xml:space="preserve"> </w:t>
      </w:r>
      <w:r w:rsidRPr="004C6008">
        <w:rPr>
          <w:rFonts w:ascii="仿宋_GB2312" w:hAnsi="宋体" w:hint="eastAsia"/>
          <w:szCs w:val="32"/>
        </w:rPr>
        <w:t>本办法中的公用房屋是指产权属于学校所有，并由学校分配我院用于教学、科研、办公等各类用途的房屋。房屋面积均指实际使用面积，单位为平方米（㎡）。</w:t>
      </w:r>
    </w:p>
    <w:p w:rsidR="0056687D" w:rsidRPr="004C6008" w:rsidRDefault="0056687D" w:rsidP="0056687D">
      <w:pPr>
        <w:spacing w:beforeLines="50" w:afterLines="80"/>
        <w:jc w:val="center"/>
        <w:rPr>
          <w:rFonts w:ascii="黑体" w:eastAsia="黑体" w:hAnsi="黑体" w:hint="eastAsia"/>
          <w:szCs w:val="32"/>
        </w:rPr>
      </w:pPr>
      <w:r w:rsidRPr="004C6008">
        <w:rPr>
          <w:rFonts w:ascii="黑体" w:eastAsia="黑体" w:hAnsi="黑体" w:hint="eastAsia"/>
          <w:szCs w:val="32"/>
        </w:rPr>
        <w:t>第二章</w:t>
      </w:r>
      <w:r>
        <w:rPr>
          <w:rFonts w:ascii="黑体" w:eastAsia="黑体" w:hAnsi="黑体" w:hint="eastAsia"/>
          <w:szCs w:val="32"/>
        </w:rPr>
        <w:t xml:space="preserve">  </w:t>
      </w:r>
      <w:r w:rsidRPr="004C6008">
        <w:rPr>
          <w:rFonts w:ascii="黑体" w:eastAsia="黑体" w:hAnsi="黑体" w:hint="eastAsia"/>
          <w:szCs w:val="32"/>
        </w:rPr>
        <w:t>房屋管理</w:t>
      </w:r>
    </w:p>
    <w:p w:rsidR="0056687D" w:rsidRPr="004C6008" w:rsidRDefault="0056687D" w:rsidP="0056687D">
      <w:pPr>
        <w:ind w:firstLineChars="200" w:firstLine="643"/>
        <w:rPr>
          <w:rFonts w:ascii="仿宋_GB2312" w:hAnsi="宋体" w:hint="eastAsia"/>
          <w:szCs w:val="32"/>
        </w:rPr>
      </w:pPr>
      <w:r w:rsidRPr="004C6008">
        <w:rPr>
          <w:rFonts w:ascii="仿宋_GB2312" w:hAnsi="宋体" w:hint="eastAsia"/>
          <w:b/>
          <w:szCs w:val="32"/>
        </w:rPr>
        <w:t xml:space="preserve">第四条 </w:t>
      </w:r>
      <w:r w:rsidRPr="004C6008">
        <w:rPr>
          <w:rFonts w:ascii="仿宋_GB2312" w:hAnsi="宋体" w:hint="eastAsia"/>
          <w:szCs w:val="32"/>
        </w:rPr>
        <w:t>教学用房是指承担学校本科生和研究生各类教学任务的教学、实习、实验用房；科研用房是指科研机构和学院教师进行科学研究所使用的房屋，包含各科研基地用房和科研实验室；办公用房是指学院办公用房和活动用房，包括学院各类人员的办公室、会议室、资料室、活动室等。</w:t>
      </w:r>
    </w:p>
    <w:p w:rsidR="0056687D" w:rsidRPr="004C6008" w:rsidRDefault="0056687D" w:rsidP="0056687D">
      <w:pPr>
        <w:ind w:firstLineChars="200" w:firstLine="643"/>
        <w:rPr>
          <w:rFonts w:ascii="仿宋_GB2312" w:hAnsi="宋体" w:hint="eastAsia"/>
          <w:szCs w:val="32"/>
        </w:rPr>
      </w:pPr>
      <w:r w:rsidRPr="004C6008">
        <w:rPr>
          <w:rFonts w:ascii="仿宋_GB2312" w:hAnsi="宋体" w:hint="eastAsia"/>
          <w:b/>
          <w:szCs w:val="32"/>
        </w:rPr>
        <w:t>第五条</w:t>
      </w:r>
      <w:r>
        <w:rPr>
          <w:rFonts w:ascii="仿宋_GB2312" w:hAnsi="宋体" w:hint="eastAsia"/>
          <w:szCs w:val="32"/>
        </w:rPr>
        <w:t xml:space="preserve"> </w:t>
      </w:r>
      <w:r w:rsidRPr="004C6008">
        <w:rPr>
          <w:rFonts w:ascii="仿宋_GB2312" w:hAnsi="宋体" w:hint="eastAsia"/>
          <w:szCs w:val="32"/>
        </w:rPr>
        <w:t>学院的房屋管理应优先保证各类教学用房，强化对科研用房的调节，严格控制办公用房。</w:t>
      </w:r>
    </w:p>
    <w:p w:rsidR="0056687D" w:rsidRPr="004C6008" w:rsidRDefault="0056687D" w:rsidP="0056687D">
      <w:pPr>
        <w:ind w:firstLineChars="200" w:firstLine="643"/>
        <w:rPr>
          <w:rFonts w:ascii="仿宋_GB2312" w:hAnsi="宋体" w:hint="eastAsia"/>
          <w:szCs w:val="32"/>
        </w:rPr>
      </w:pPr>
      <w:r w:rsidRPr="004C6008">
        <w:rPr>
          <w:rFonts w:ascii="仿宋_GB2312" w:hAnsi="宋体" w:hint="eastAsia"/>
          <w:b/>
          <w:szCs w:val="32"/>
        </w:rPr>
        <w:t>第六条</w:t>
      </w:r>
      <w:r>
        <w:rPr>
          <w:rFonts w:ascii="仿宋_GB2312" w:hAnsi="宋体" w:hint="eastAsia"/>
          <w:szCs w:val="32"/>
        </w:rPr>
        <w:t xml:space="preserve"> </w:t>
      </w:r>
      <w:r w:rsidRPr="004C6008">
        <w:rPr>
          <w:rFonts w:ascii="仿宋_GB2312" w:hAnsi="宋体" w:hint="eastAsia"/>
          <w:szCs w:val="32"/>
        </w:rPr>
        <w:t>学院预留部分公用房屋作为事业发展调剂用房。</w:t>
      </w:r>
    </w:p>
    <w:p w:rsidR="0056687D" w:rsidRPr="004C6008" w:rsidRDefault="0056687D" w:rsidP="0056687D">
      <w:pPr>
        <w:ind w:firstLineChars="200" w:firstLine="643"/>
        <w:rPr>
          <w:rFonts w:ascii="仿宋_GB2312" w:hAnsi="宋体" w:hint="eastAsia"/>
          <w:szCs w:val="32"/>
        </w:rPr>
      </w:pPr>
      <w:r w:rsidRPr="004C6008">
        <w:rPr>
          <w:rFonts w:ascii="仿宋_GB2312" w:hAnsi="宋体" w:hint="eastAsia"/>
          <w:b/>
          <w:szCs w:val="32"/>
        </w:rPr>
        <w:t>第七条</w:t>
      </w:r>
      <w:r>
        <w:rPr>
          <w:rFonts w:ascii="仿宋_GB2312" w:hAnsi="宋体" w:hint="eastAsia"/>
          <w:szCs w:val="32"/>
        </w:rPr>
        <w:t xml:space="preserve"> </w:t>
      </w:r>
      <w:r w:rsidRPr="004C6008">
        <w:rPr>
          <w:rFonts w:ascii="仿宋_GB2312" w:hAnsi="宋体" w:hint="eastAsia"/>
          <w:szCs w:val="32"/>
        </w:rPr>
        <w:t>学院的各类公用房屋均由学院统一管理分配，具体由综合办公室实施。</w:t>
      </w:r>
    </w:p>
    <w:p w:rsidR="0056687D" w:rsidRPr="004C6008" w:rsidRDefault="0056687D" w:rsidP="0056687D">
      <w:pPr>
        <w:ind w:firstLineChars="200" w:firstLine="643"/>
        <w:rPr>
          <w:rFonts w:ascii="仿宋_GB2312" w:hAnsi="宋体" w:hint="eastAsia"/>
          <w:szCs w:val="32"/>
        </w:rPr>
      </w:pPr>
      <w:r w:rsidRPr="004C6008">
        <w:rPr>
          <w:rFonts w:ascii="仿宋_GB2312" w:hAnsi="宋体" w:hint="eastAsia"/>
          <w:b/>
          <w:szCs w:val="32"/>
        </w:rPr>
        <w:t>第八条</w:t>
      </w:r>
      <w:r>
        <w:rPr>
          <w:rFonts w:ascii="仿宋_GB2312" w:hAnsi="宋体" w:hint="eastAsia"/>
          <w:szCs w:val="32"/>
        </w:rPr>
        <w:t xml:space="preserve"> </w:t>
      </w:r>
      <w:r w:rsidRPr="004C6008">
        <w:rPr>
          <w:rFonts w:ascii="仿宋_GB2312" w:hAnsi="宋体" w:hint="eastAsia"/>
          <w:szCs w:val="32"/>
        </w:rPr>
        <w:t>任何个人不得私自占用或转租转借公用房屋，未经学院同意不得私自改变房屋结构和用途。</w:t>
      </w:r>
    </w:p>
    <w:p w:rsidR="0056687D" w:rsidRPr="004C6008" w:rsidRDefault="0056687D" w:rsidP="0056687D">
      <w:pPr>
        <w:ind w:firstLineChars="200" w:firstLine="643"/>
        <w:rPr>
          <w:rFonts w:ascii="仿宋_GB2312" w:hAnsi="宋体" w:hint="eastAsia"/>
          <w:szCs w:val="32"/>
        </w:rPr>
      </w:pPr>
      <w:r w:rsidRPr="004C6008">
        <w:rPr>
          <w:rFonts w:ascii="仿宋_GB2312" w:hAnsi="宋体" w:hint="eastAsia"/>
          <w:b/>
          <w:szCs w:val="32"/>
        </w:rPr>
        <w:t>第九条</w:t>
      </w:r>
      <w:r>
        <w:rPr>
          <w:rFonts w:ascii="仿宋_GB2312" w:hAnsi="宋体" w:hint="eastAsia"/>
          <w:szCs w:val="32"/>
        </w:rPr>
        <w:t xml:space="preserve"> </w:t>
      </w:r>
      <w:r w:rsidRPr="004C6008">
        <w:rPr>
          <w:rFonts w:ascii="仿宋_GB2312" w:hAnsi="宋体" w:hint="eastAsia"/>
          <w:szCs w:val="32"/>
        </w:rPr>
        <w:t>退休或调动调离人员，应及时清理房屋内个人物</w:t>
      </w:r>
      <w:r w:rsidRPr="004C6008">
        <w:rPr>
          <w:rFonts w:ascii="仿宋_GB2312" w:hAnsi="宋体" w:hint="eastAsia"/>
          <w:szCs w:val="32"/>
        </w:rPr>
        <w:lastRenderedPageBreak/>
        <w:t>品，打扫干净后将钥匙交回学院综合办公室，方可办理相关手续。未经学院同意，不得以任何理由将办公室或实验室私自交于其他人员使用。</w:t>
      </w:r>
    </w:p>
    <w:p w:rsidR="0056687D" w:rsidRPr="004C6008" w:rsidRDefault="0056687D" w:rsidP="0056687D">
      <w:pPr>
        <w:ind w:firstLineChars="200" w:firstLine="643"/>
        <w:rPr>
          <w:rFonts w:ascii="仿宋_GB2312" w:hAnsi="宋体" w:hint="eastAsia"/>
          <w:szCs w:val="32"/>
        </w:rPr>
      </w:pPr>
      <w:r w:rsidRPr="004C6008">
        <w:rPr>
          <w:rFonts w:ascii="仿宋_GB2312" w:hAnsi="宋体" w:hint="eastAsia"/>
          <w:b/>
          <w:szCs w:val="32"/>
        </w:rPr>
        <w:t>第十条</w:t>
      </w:r>
      <w:r>
        <w:rPr>
          <w:rFonts w:ascii="仿宋_GB2312" w:hAnsi="宋体" w:hint="eastAsia"/>
          <w:szCs w:val="32"/>
        </w:rPr>
        <w:t xml:space="preserve"> </w:t>
      </w:r>
      <w:r w:rsidRPr="004C6008">
        <w:rPr>
          <w:rFonts w:ascii="仿宋_GB2312" w:hAnsi="宋体" w:hint="eastAsia"/>
          <w:szCs w:val="32"/>
        </w:rPr>
        <w:t>对于私自占用、转租转借、违规改造公用房屋，或不服从学院房屋调配安排，或不按期缴纳房屋使用费用等情况，经学院党政联席会议研究予以通报批评、罚款、扣罚岗位津贴等处分，情节严重的，收回所使用房屋。</w:t>
      </w:r>
    </w:p>
    <w:p w:rsidR="0056687D" w:rsidRPr="004C6008" w:rsidRDefault="0056687D" w:rsidP="0056687D">
      <w:pPr>
        <w:spacing w:beforeLines="50" w:afterLines="80"/>
        <w:jc w:val="center"/>
        <w:rPr>
          <w:rFonts w:ascii="黑体" w:eastAsia="黑体" w:hAnsi="黑体" w:hint="eastAsia"/>
          <w:szCs w:val="32"/>
        </w:rPr>
      </w:pPr>
      <w:r w:rsidRPr="004C6008">
        <w:rPr>
          <w:rFonts w:ascii="黑体" w:eastAsia="黑体" w:hAnsi="黑体" w:hint="eastAsia"/>
          <w:szCs w:val="32"/>
        </w:rPr>
        <w:t>第三章</w:t>
      </w:r>
      <w:r>
        <w:rPr>
          <w:rFonts w:ascii="黑体" w:eastAsia="黑体" w:hAnsi="黑体" w:hint="eastAsia"/>
          <w:szCs w:val="32"/>
        </w:rPr>
        <w:t xml:space="preserve">  </w:t>
      </w:r>
      <w:r w:rsidRPr="004C6008">
        <w:rPr>
          <w:rFonts w:ascii="黑体" w:eastAsia="黑体" w:hAnsi="黑体" w:hint="eastAsia"/>
          <w:szCs w:val="32"/>
        </w:rPr>
        <w:t>核定额度</w:t>
      </w:r>
    </w:p>
    <w:p w:rsidR="0056687D" w:rsidRPr="004C6008" w:rsidRDefault="0056687D" w:rsidP="0056687D">
      <w:pPr>
        <w:ind w:firstLineChars="200" w:firstLine="643"/>
        <w:rPr>
          <w:rFonts w:ascii="仿宋_GB2312" w:hAnsi="宋体" w:hint="eastAsia"/>
          <w:szCs w:val="32"/>
        </w:rPr>
      </w:pPr>
      <w:r w:rsidRPr="004C6008">
        <w:rPr>
          <w:rFonts w:ascii="仿宋_GB2312" w:hAnsi="宋体" w:hint="eastAsia"/>
          <w:b/>
          <w:szCs w:val="32"/>
        </w:rPr>
        <w:t xml:space="preserve">第十一条 </w:t>
      </w:r>
      <w:r w:rsidRPr="004C6008">
        <w:rPr>
          <w:rFonts w:ascii="仿宋_GB2312" w:hAnsi="宋体" w:hint="eastAsia"/>
          <w:szCs w:val="32"/>
        </w:rPr>
        <w:t>教学用房根据学院的专业设置、课程情况、学生人数、实验实习等教学需求，统一分配，不设定额度。</w:t>
      </w:r>
    </w:p>
    <w:p w:rsidR="0056687D" w:rsidRPr="004C6008" w:rsidRDefault="0056687D" w:rsidP="0056687D">
      <w:pPr>
        <w:ind w:firstLineChars="200" w:firstLine="643"/>
        <w:rPr>
          <w:rFonts w:ascii="仿宋_GB2312" w:hAnsi="宋体" w:hint="eastAsia"/>
          <w:szCs w:val="32"/>
        </w:rPr>
      </w:pPr>
      <w:r w:rsidRPr="004C6008">
        <w:rPr>
          <w:rFonts w:ascii="仿宋_GB2312" w:hAnsi="宋体" w:hint="eastAsia"/>
          <w:b/>
          <w:szCs w:val="32"/>
        </w:rPr>
        <w:t>第十二条</w:t>
      </w:r>
      <w:r>
        <w:rPr>
          <w:rFonts w:ascii="仿宋_GB2312" w:hAnsi="宋体" w:hint="eastAsia"/>
          <w:szCs w:val="32"/>
        </w:rPr>
        <w:t xml:space="preserve"> </w:t>
      </w:r>
      <w:r w:rsidRPr="004C6008">
        <w:rPr>
          <w:rFonts w:ascii="仿宋_GB2312" w:hAnsi="宋体" w:hint="eastAsia"/>
          <w:szCs w:val="32"/>
        </w:rPr>
        <w:t>教师和行政办公用房标准为，正高及正处18 m</w:t>
      </w:r>
      <w:r w:rsidRPr="004C6008">
        <w:rPr>
          <w:rFonts w:ascii="仿宋_GB2312" w:hAnsi="宋体" w:hint="eastAsia"/>
          <w:szCs w:val="32"/>
          <w:vertAlign w:val="superscript"/>
        </w:rPr>
        <w:t>2</w:t>
      </w:r>
      <w:r w:rsidRPr="004C6008">
        <w:rPr>
          <w:rFonts w:ascii="仿宋_GB2312" w:hAnsi="宋体" w:hint="eastAsia"/>
          <w:szCs w:val="32"/>
        </w:rPr>
        <w:t>/人；副高及副处12 m</w:t>
      </w:r>
      <w:r w:rsidRPr="004C6008">
        <w:rPr>
          <w:rFonts w:ascii="仿宋_GB2312" w:hAnsi="宋体" w:hint="eastAsia"/>
          <w:szCs w:val="32"/>
          <w:vertAlign w:val="superscript"/>
        </w:rPr>
        <w:t>2</w:t>
      </w:r>
      <w:r w:rsidRPr="004C6008">
        <w:rPr>
          <w:rFonts w:ascii="仿宋_GB2312" w:hAnsi="宋体" w:hint="eastAsia"/>
          <w:szCs w:val="32"/>
        </w:rPr>
        <w:t>/人；其他9 m</w:t>
      </w:r>
      <w:r w:rsidRPr="004C6008">
        <w:rPr>
          <w:rFonts w:ascii="仿宋_GB2312" w:hAnsi="宋体" w:hint="eastAsia"/>
          <w:szCs w:val="32"/>
          <w:vertAlign w:val="superscript"/>
        </w:rPr>
        <w:t>2</w:t>
      </w:r>
      <w:r w:rsidRPr="004C6008">
        <w:rPr>
          <w:rFonts w:ascii="仿宋_GB2312" w:hAnsi="宋体" w:hint="eastAsia"/>
          <w:szCs w:val="32"/>
        </w:rPr>
        <w:t>/人。实验人员办公用房由学院统一分配。推广人员办公用房原则上由本人所依托的试验站（基地）安排。</w:t>
      </w:r>
    </w:p>
    <w:p w:rsidR="0056687D" w:rsidRPr="004C6008" w:rsidRDefault="0056687D" w:rsidP="0056687D">
      <w:pPr>
        <w:ind w:firstLineChars="200" w:firstLine="643"/>
        <w:rPr>
          <w:rFonts w:ascii="仿宋_GB2312" w:hAnsi="宋体" w:hint="eastAsia"/>
          <w:szCs w:val="32"/>
        </w:rPr>
      </w:pPr>
      <w:r w:rsidRPr="004C6008">
        <w:rPr>
          <w:rFonts w:ascii="仿宋_GB2312" w:hAnsi="宋体" w:hint="eastAsia"/>
          <w:b/>
          <w:szCs w:val="32"/>
        </w:rPr>
        <w:t>第十三条</w:t>
      </w:r>
      <w:r>
        <w:rPr>
          <w:rFonts w:ascii="仿宋_GB2312" w:hAnsi="宋体" w:hint="eastAsia"/>
          <w:szCs w:val="32"/>
        </w:rPr>
        <w:t xml:space="preserve"> </w:t>
      </w:r>
      <w:r w:rsidRPr="004C6008">
        <w:rPr>
          <w:rFonts w:ascii="仿宋_GB2312" w:hAnsi="宋体" w:hint="eastAsia"/>
          <w:szCs w:val="32"/>
        </w:rPr>
        <w:t>科研用房仅对副高级及以上的教师进行分配（推广人员除外），用房面积额度按照岗位标准及专业调节系数确定：</w:t>
      </w:r>
    </w:p>
    <w:p w:rsidR="0056687D" w:rsidRPr="004C6008" w:rsidRDefault="0056687D" w:rsidP="0056687D">
      <w:pPr>
        <w:ind w:firstLineChars="200" w:firstLine="640"/>
        <w:rPr>
          <w:rFonts w:ascii="仿宋_GB2312" w:hAnsi="宋体" w:hint="eastAsia"/>
          <w:szCs w:val="32"/>
        </w:rPr>
      </w:pPr>
      <w:r w:rsidRPr="004C6008">
        <w:rPr>
          <w:rFonts w:ascii="仿宋_GB2312" w:hAnsi="宋体" w:hint="eastAsia"/>
          <w:szCs w:val="32"/>
        </w:rPr>
        <w:t>用房面积额度＝岗位标准×专业调节系数</w:t>
      </w:r>
    </w:p>
    <w:p w:rsidR="0056687D" w:rsidRPr="004C6008" w:rsidRDefault="0056687D" w:rsidP="0056687D">
      <w:pPr>
        <w:ind w:firstLineChars="200" w:firstLine="640"/>
        <w:rPr>
          <w:rFonts w:ascii="仿宋_GB2312" w:hAnsi="宋体" w:hint="eastAsia"/>
          <w:szCs w:val="32"/>
        </w:rPr>
      </w:pPr>
      <w:r w:rsidRPr="004C6008">
        <w:rPr>
          <w:rFonts w:ascii="仿宋_GB2312" w:hAnsi="宋体" w:hint="eastAsia"/>
          <w:szCs w:val="32"/>
        </w:rPr>
        <w:t>岗位标准为： 二级100m</w:t>
      </w:r>
      <w:r w:rsidRPr="004C6008">
        <w:rPr>
          <w:rFonts w:ascii="仿宋_GB2312" w:hAnsi="宋体" w:hint="eastAsia"/>
          <w:szCs w:val="32"/>
          <w:vertAlign w:val="superscript"/>
        </w:rPr>
        <w:t>2</w:t>
      </w:r>
      <w:r w:rsidRPr="004C6008">
        <w:rPr>
          <w:rFonts w:ascii="仿宋_GB2312" w:hAnsi="宋体" w:hint="eastAsia"/>
          <w:szCs w:val="32"/>
        </w:rPr>
        <w:t>/人， 三级60m</w:t>
      </w:r>
      <w:r w:rsidRPr="004C6008">
        <w:rPr>
          <w:rFonts w:ascii="仿宋_GB2312" w:hAnsi="宋体" w:hint="eastAsia"/>
          <w:szCs w:val="32"/>
          <w:vertAlign w:val="superscript"/>
        </w:rPr>
        <w:t>2</w:t>
      </w:r>
      <w:r w:rsidRPr="004C6008">
        <w:rPr>
          <w:rFonts w:ascii="仿宋_GB2312" w:hAnsi="宋体" w:hint="eastAsia"/>
          <w:szCs w:val="32"/>
        </w:rPr>
        <w:t>/人， 四级40m</w:t>
      </w:r>
      <w:r w:rsidRPr="004C6008">
        <w:rPr>
          <w:rFonts w:ascii="仿宋_GB2312" w:hAnsi="宋体" w:hint="eastAsia"/>
          <w:szCs w:val="32"/>
          <w:vertAlign w:val="superscript"/>
        </w:rPr>
        <w:t>2</w:t>
      </w:r>
      <w:r w:rsidRPr="004C6008">
        <w:rPr>
          <w:rFonts w:ascii="仿宋_GB2312" w:hAnsi="宋体" w:hint="eastAsia"/>
          <w:szCs w:val="32"/>
        </w:rPr>
        <w:t>/人； 五～七级16m</w:t>
      </w:r>
      <w:r w:rsidRPr="004C6008">
        <w:rPr>
          <w:rFonts w:ascii="仿宋_GB2312" w:hAnsi="宋体" w:hint="eastAsia"/>
          <w:szCs w:val="32"/>
          <w:vertAlign w:val="superscript"/>
        </w:rPr>
        <w:t>2</w:t>
      </w:r>
      <w:r w:rsidRPr="004C6008">
        <w:rPr>
          <w:rFonts w:ascii="仿宋_GB2312" w:hAnsi="宋体" w:hint="eastAsia"/>
          <w:szCs w:val="32"/>
        </w:rPr>
        <w:t>/人；八级及以下人员加入团队的，分配5 m</w:t>
      </w:r>
      <w:r w:rsidRPr="004C6008">
        <w:rPr>
          <w:rFonts w:ascii="仿宋_GB2312" w:hAnsi="宋体" w:hint="eastAsia"/>
          <w:szCs w:val="32"/>
          <w:vertAlign w:val="superscript"/>
        </w:rPr>
        <w:t>2</w:t>
      </w:r>
      <w:r w:rsidRPr="004C6008">
        <w:rPr>
          <w:rFonts w:ascii="仿宋_GB2312" w:hAnsi="宋体" w:hint="eastAsia"/>
          <w:szCs w:val="32"/>
        </w:rPr>
        <w:t>/人。否则不分配科研用房。</w:t>
      </w:r>
    </w:p>
    <w:p w:rsidR="0056687D" w:rsidRPr="004C6008" w:rsidRDefault="0056687D" w:rsidP="0056687D">
      <w:pPr>
        <w:ind w:firstLineChars="200" w:firstLine="640"/>
        <w:rPr>
          <w:rFonts w:ascii="仿宋_GB2312" w:hAnsi="宋体" w:hint="eastAsia"/>
          <w:szCs w:val="32"/>
        </w:rPr>
      </w:pPr>
      <w:r w:rsidRPr="004C6008">
        <w:rPr>
          <w:rFonts w:ascii="仿宋_GB2312" w:hAnsi="宋体" w:hint="eastAsia"/>
          <w:szCs w:val="32"/>
        </w:rPr>
        <w:lastRenderedPageBreak/>
        <w:t>专业调节系数为：地理信息科学、人文地理与城乡规划、水土保持与荒漠化防治1.0，资源环境科学、环境科学、环境工程1.2。</w:t>
      </w:r>
    </w:p>
    <w:p w:rsidR="0056687D" w:rsidRPr="004C6008" w:rsidRDefault="0056687D" w:rsidP="0056687D">
      <w:pPr>
        <w:ind w:firstLineChars="200" w:firstLine="643"/>
        <w:rPr>
          <w:rFonts w:ascii="仿宋_GB2312" w:hAnsi="宋体" w:hint="eastAsia"/>
          <w:szCs w:val="32"/>
        </w:rPr>
      </w:pPr>
      <w:r w:rsidRPr="004C6008">
        <w:rPr>
          <w:rFonts w:ascii="仿宋_GB2312" w:hAnsi="宋体" w:hint="eastAsia"/>
          <w:b/>
          <w:szCs w:val="32"/>
        </w:rPr>
        <w:t xml:space="preserve">第十四条 </w:t>
      </w:r>
      <w:r w:rsidRPr="004C6008">
        <w:rPr>
          <w:rFonts w:ascii="仿宋_GB2312" w:hAnsi="宋体" w:hint="eastAsia"/>
          <w:szCs w:val="32"/>
        </w:rPr>
        <w:t>特殊人才的用房不设定额度，由学院根据实际情况研究后进行调配。</w:t>
      </w:r>
    </w:p>
    <w:p w:rsidR="0056687D" w:rsidRPr="004C6008" w:rsidRDefault="0056687D" w:rsidP="0056687D">
      <w:pPr>
        <w:spacing w:beforeLines="50" w:afterLines="80"/>
        <w:jc w:val="center"/>
        <w:rPr>
          <w:rFonts w:ascii="黑体" w:eastAsia="黑体" w:hAnsi="黑体" w:hint="eastAsia"/>
          <w:szCs w:val="32"/>
        </w:rPr>
      </w:pPr>
      <w:r w:rsidRPr="004C6008">
        <w:rPr>
          <w:rFonts w:ascii="黑体" w:eastAsia="黑体" w:hAnsi="黑体" w:hint="eastAsia"/>
          <w:szCs w:val="32"/>
        </w:rPr>
        <w:t>第四章</w:t>
      </w:r>
      <w:r>
        <w:rPr>
          <w:rFonts w:ascii="黑体" w:eastAsia="黑体" w:hAnsi="黑体" w:hint="eastAsia"/>
          <w:szCs w:val="32"/>
        </w:rPr>
        <w:t xml:space="preserve">  </w:t>
      </w:r>
      <w:r w:rsidRPr="004C6008">
        <w:rPr>
          <w:rFonts w:ascii="黑体" w:eastAsia="黑体" w:hAnsi="黑体" w:hint="eastAsia"/>
          <w:szCs w:val="32"/>
        </w:rPr>
        <w:t>收费标准</w:t>
      </w:r>
    </w:p>
    <w:p w:rsidR="0056687D" w:rsidRPr="004C6008" w:rsidRDefault="0056687D" w:rsidP="0056687D">
      <w:pPr>
        <w:ind w:firstLineChars="200" w:firstLine="643"/>
        <w:rPr>
          <w:rFonts w:ascii="仿宋_GB2312" w:hAnsi="宋体" w:hint="eastAsia"/>
          <w:szCs w:val="32"/>
        </w:rPr>
      </w:pPr>
      <w:r w:rsidRPr="004C6008">
        <w:rPr>
          <w:rFonts w:ascii="仿宋_GB2312" w:hAnsi="宋体" w:hint="eastAsia"/>
          <w:b/>
          <w:szCs w:val="32"/>
        </w:rPr>
        <w:t>第十五条</w:t>
      </w:r>
      <w:r>
        <w:rPr>
          <w:rFonts w:ascii="仿宋_GB2312" w:hAnsi="宋体" w:hint="eastAsia"/>
          <w:szCs w:val="32"/>
        </w:rPr>
        <w:t xml:space="preserve"> </w:t>
      </w:r>
      <w:r w:rsidRPr="004C6008">
        <w:rPr>
          <w:rFonts w:ascii="仿宋_GB2312" w:hAnsi="宋体" w:hint="eastAsia"/>
          <w:szCs w:val="32"/>
        </w:rPr>
        <w:t>对教学用房和学校规定标准内的办公用房，学校进行等额度补贴，学院不再进行收费。超出学校规定标准之外的办公用房，参照科研用房标准收费。</w:t>
      </w:r>
    </w:p>
    <w:p w:rsidR="0056687D" w:rsidRPr="004C6008" w:rsidRDefault="0056687D" w:rsidP="0056687D">
      <w:pPr>
        <w:ind w:firstLineChars="150" w:firstLine="482"/>
        <w:rPr>
          <w:rFonts w:ascii="仿宋_GB2312" w:hAnsi="宋体" w:hint="eastAsia"/>
          <w:b/>
          <w:szCs w:val="32"/>
        </w:rPr>
      </w:pPr>
      <w:r w:rsidRPr="004C6008">
        <w:rPr>
          <w:rFonts w:ascii="仿宋_GB2312" w:hAnsi="宋体" w:hint="eastAsia"/>
          <w:b/>
          <w:szCs w:val="32"/>
        </w:rPr>
        <w:t xml:space="preserve">第十六条 </w:t>
      </w:r>
      <w:r w:rsidRPr="004C6008">
        <w:rPr>
          <w:rFonts w:ascii="仿宋_GB2312" w:hAnsi="宋体" w:hint="eastAsia"/>
          <w:szCs w:val="32"/>
        </w:rPr>
        <w:t>科研用房收费标准为</w:t>
      </w:r>
      <w:r w:rsidRPr="004C6008">
        <w:rPr>
          <w:rFonts w:ascii="仿宋_GB2312" w:hAnsi="宋体" w:hint="eastAsia"/>
          <w:b/>
          <w:szCs w:val="32"/>
        </w:rPr>
        <w:t>：</w:t>
      </w:r>
    </w:p>
    <w:p w:rsidR="0056687D" w:rsidRPr="004C6008" w:rsidRDefault="0056687D" w:rsidP="0056687D">
      <w:pPr>
        <w:ind w:firstLineChars="200" w:firstLine="640"/>
        <w:rPr>
          <w:rFonts w:ascii="仿宋_GB2312" w:hAnsi="宋体" w:hint="eastAsia"/>
          <w:szCs w:val="32"/>
        </w:rPr>
      </w:pPr>
      <w:r w:rsidRPr="004C6008">
        <w:rPr>
          <w:rFonts w:ascii="仿宋_GB2312" w:hAnsi="宋体" w:hint="eastAsia"/>
          <w:szCs w:val="32"/>
        </w:rPr>
        <w:t>额度内面积10元/m</w:t>
      </w:r>
      <w:r w:rsidRPr="004C6008">
        <w:rPr>
          <w:rFonts w:ascii="仿宋_GB2312" w:hAnsi="宋体" w:hint="eastAsia"/>
          <w:szCs w:val="32"/>
          <w:vertAlign w:val="superscript"/>
        </w:rPr>
        <w:t>2</w:t>
      </w:r>
      <w:r w:rsidRPr="004C6008">
        <w:rPr>
          <w:rFonts w:ascii="仿宋_GB2312" w:hAnsi="宋体" w:hint="eastAsia"/>
          <w:szCs w:val="32"/>
        </w:rPr>
        <w:t>·月；超额度面积小于等于5 m</w:t>
      </w:r>
      <w:r w:rsidRPr="004C6008">
        <w:rPr>
          <w:rFonts w:ascii="仿宋_GB2312" w:hAnsi="宋体" w:hint="eastAsia"/>
          <w:szCs w:val="32"/>
          <w:vertAlign w:val="superscript"/>
        </w:rPr>
        <w:t>2</w:t>
      </w:r>
      <w:r w:rsidRPr="004C6008">
        <w:rPr>
          <w:rFonts w:ascii="仿宋_GB2312" w:hAnsi="宋体" w:hint="eastAsia"/>
          <w:szCs w:val="32"/>
        </w:rPr>
        <w:t>的部分10元/m</w:t>
      </w:r>
      <w:r w:rsidRPr="004C6008">
        <w:rPr>
          <w:rFonts w:ascii="仿宋_GB2312" w:hAnsi="宋体" w:hint="eastAsia"/>
          <w:szCs w:val="32"/>
          <w:vertAlign w:val="superscript"/>
        </w:rPr>
        <w:t>2</w:t>
      </w:r>
      <w:r w:rsidRPr="004C6008">
        <w:rPr>
          <w:rFonts w:ascii="仿宋_GB2312" w:hAnsi="宋体" w:hint="eastAsia"/>
          <w:szCs w:val="32"/>
        </w:rPr>
        <w:t>·月；超额度面积大于5 m</w:t>
      </w:r>
      <w:r w:rsidRPr="004C6008">
        <w:rPr>
          <w:rFonts w:ascii="仿宋_GB2312" w:hAnsi="宋体" w:hint="eastAsia"/>
          <w:szCs w:val="32"/>
          <w:vertAlign w:val="superscript"/>
        </w:rPr>
        <w:t>2</w:t>
      </w:r>
      <w:r w:rsidRPr="004C6008">
        <w:rPr>
          <w:rFonts w:ascii="仿宋_GB2312" w:hAnsi="宋体" w:hint="eastAsia"/>
          <w:szCs w:val="32"/>
        </w:rPr>
        <w:t>小于等于15 m</w:t>
      </w:r>
      <w:r w:rsidRPr="004C6008">
        <w:rPr>
          <w:rFonts w:ascii="仿宋_GB2312" w:hAnsi="宋体" w:hint="eastAsia"/>
          <w:szCs w:val="32"/>
          <w:vertAlign w:val="superscript"/>
        </w:rPr>
        <w:t>2</w:t>
      </w:r>
      <w:r w:rsidRPr="004C6008">
        <w:rPr>
          <w:rFonts w:ascii="仿宋_GB2312" w:hAnsi="宋体" w:hint="eastAsia"/>
          <w:szCs w:val="32"/>
        </w:rPr>
        <w:t>的部分20元/m</w:t>
      </w:r>
      <w:r w:rsidRPr="004C6008">
        <w:rPr>
          <w:rFonts w:ascii="仿宋_GB2312" w:hAnsi="宋体" w:hint="eastAsia"/>
          <w:szCs w:val="32"/>
          <w:vertAlign w:val="superscript"/>
        </w:rPr>
        <w:t>2</w:t>
      </w:r>
      <w:r w:rsidRPr="004C6008">
        <w:rPr>
          <w:rFonts w:ascii="仿宋_GB2312" w:hAnsi="宋体" w:hint="eastAsia"/>
          <w:szCs w:val="32"/>
        </w:rPr>
        <w:t>·月；超额度面积大于15 m</w:t>
      </w:r>
      <w:r w:rsidRPr="004C6008">
        <w:rPr>
          <w:rFonts w:ascii="仿宋_GB2312" w:hAnsi="宋体" w:hint="eastAsia"/>
          <w:szCs w:val="32"/>
          <w:vertAlign w:val="superscript"/>
        </w:rPr>
        <w:t>2</w:t>
      </w:r>
      <w:r w:rsidRPr="004C6008">
        <w:rPr>
          <w:rFonts w:ascii="仿宋_GB2312" w:hAnsi="宋体" w:hint="eastAsia"/>
          <w:szCs w:val="32"/>
        </w:rPr>
        <w:t>小于等于25 m</w:t>
      </w:r>
      <w:r w:rsidRPr="004C6008">
        <w:rPr>
          <w:rFonts w:ascii="仿宋_GB2312" w:hAnsi="宋体" w:hint="eastAsia"/>
          <w:szCs w:val="32"/>
          <w:vertAlign w:val="superscript"/>
        </w:rPr>
        <w:t>2</w:t>
      </w:r>
      <w:r w:rsidRPr="004C6008">
        <w:rPr>
          <w:rFonts w:ascii="仿宋_GB2312" w:hAnsi="宋体" w:hint="eastAsia"/>
          <w:szCs w:val="32"/>
        </w:rPr>
        <w:t>的部分30元/m</w:t>
      </w:r>
      <w:r w:rsidRPr="004C6008">
        <w:rPr>
          <w:rFonts w:ascii="仿宋_GB2312" w:hAnsi="宋体" w:hint="eastAsia"/>
          <w:szCs w:val="32"/>
          <w:vertAlign w:val="superscript"/>
        </w:rPr>
        <w:t>2</w:t>
      </w:r>
      <w:r w:rsidRPr="004C6008">
        <w:rPr>
          <w:rFonts w:ascii="仿宋_GB2312" w:hAnsi="宋体" w:hint="eastAsia"/>
          <w:szCs w:val="32"/>
        </w:rPr>
        <w:t>·月；超额度面积大于25 m</w:t>
      </w:r>
      <w:r w:rsidRPr="004C6008">
        <w:rPr>
          <w:rFonts w:ascii="仿宋_GB2312" w:hAnsi="宋体" w:hint="eastAsia"/>
          <w:szCs w:val="32"/>
          <w:vertAlign w:val="superscript"/>
        </w:rPr>
        <w:t>2</w:t>
      </w:r>
      <w:r w:rsidRPr="004C6008">
        <w:rPr>
          <w:rFonts w:ascii="仿宋_GB2312" w:hAnsi="宋体" w:hint="eastAsia"/>
          <w:szCs w:val="32"/>
        </w:rPr>
        <w:t>小于等于35 m</w:t>
      </w:r>
      <w:r w:rsidRPr="004C6008">
        <w:rPr>
          <w:rFonts w:ascii="仿宋_GB2312" w:hAnsi="宋体" w:hint="eastAsia"/>
          <w:szCs w:val="32"/>
          <w:vertAlign w:val="superscript"/>
        </w:rPr>
        <w:t>2</w:t>
      </w:r>
      <w:r w:rsidRPr="004C6008">
        <w:rPr>
          <w:rFonts w:ascii="仿宋_GB2312" w:hAnsi="宋体" w:hint="eastAsia"/>
          <w:szCs w:val="32"/>
        </w:rPr>
        <w:t>的部分40元/m</w:t>
      </w:r>
      <w:r w:rsidRPr="004C6008">
        <w:rPr>
          <w:rFonts w:ascii="仿宋_GB2312" w:hAnsi="宋体" w:hint="eastAsia"/>
          <w:szCs w:val="32"/>
          <w:vertAlign w:val="superscript"/>
        </w:rPr>
        <w:t>2</w:t>
      </w:r>
      <w:r w:rsidRPr="004C6008">
        <w:rPr>
          <w:rFonts w:ascii="仿宋_GB2312" w:hAnsi="宋体" w:hint="eastAsia"/>
          <w:szCs w:val="32"/>
        </w:rPr>
        <w:t>·月；超额度大于35 m</w:t>
      </w:r>
      <w:r w:rsidRPr="004C6008">
        <w:rPr>
          <w:rFonts w:ascii="仿宋_GB2312" w:hAnsi="宋体" w:hint="eastAsia"/>
          <w:szCs w:val="32"/>
          <w:vertAlign w:val="superscript"/>
        </w:rPr>
        <w:t>2</w:t>
      </w:r>
      <w:r w:rsidRPr="004C6008">
        <w:rPr>
          <w:rFonts w:ascii="仿宋_GB2312" w:hAnsi="宋体" w:hint="eastAsia"/>
          <w:szCs w:val="32"/>
        </w:rPr>
        <w:t>的部分50元/m</w:t>
      </w:r>
      <w:r w:rsidRPr="004C6008">
        <w:rPr>
          <w:rFonts w:ascii="仿宋_GB2312" w:hAnsi="宋体" w:hint="eastAsia"/>
          <w:szCs w:val="32"/>
          <w:vertAlign w:val="superscript"/>
        </w:rPr>
        <w:t>2</w:t>
      </w:r>
      <w:r w:rsidRPr="004C6008">
        <w:rPr>
          <w:rFonts w:ascii="仿宋_GB2312" w:hAnsi="宋体" w:hint="eastAsia"/>
          <w:szCs w:val="32"/>
        </w:rPr>
        <w:t>·月。</w:t>
      </w:r>
    </w:p>
    <w:p w:rsidR="0056687D" w:rsidRPr="004C6008" w:rsidRDefault="0056687D" w:rsidP="0056687D">
      <w:pPr>
        <w:spacing w:beforeLines="20"/>
        <w:ind w:firstLineChars="150" w:firstLine="482"/>
        <w:rPr>
          <w:rFonts w:ascii="仿宋_GB2312" w:hAnsi="宋体" w:hint="eastAsia"/>
          <w:b/>
          <w:szCs w:val="32"/>
        </w:rPr>
      </w:pPr>
      <w:r w:rsidRPr="004C6008">
        <w:rPr>
          <w:rFonts w:ascii="仿宋_GB2312" w:hAnsi="宋体" w:hint="eastAsia"/>
          <w:b/>
          <w:szCs w:val="32"/>
        </w:rPr>
        <w:t xml:space="preserve">第十七条 </w:t>
      </w:r>
      <w:r w:rsidRPr="004C6008">
        <w:rPr>
          <w:rFonts w:ascii="仿宋_GB2312" w:hAnsi="宋体" w:hint="eastAsia"/>
          <w:szCs w:val="32"/>
        </w:rPr>
        <w:t>经由走廊、楼道等公共区域改造后作为实验室或存储间的，按照正常标准的80%收费。</w:t>
      </w:r>
    </w:p>
    <w:p w:rsidR="0056687D" w:rsidRPr="004C6008" w:rsidRDefault="0056687D" w:rsidP="0056687D">
      <w:pPr>
        <w:spacing w:beforeLines="20"/>
        <w:ind w:firstLineChars="150" w:firstLine="482"/>
        <w:rPr>
          <w:rFonts w:ascii="仿宋_GB2312" w:hAnsi="宋体" w:hint="eastAsia"/>
          <w:szCs w:val="32"/>
          <w:u w:val="single"/>
        </w:rPr>
      </w:pPr>
      <w:r w:rsidRPr="004C6008">
        <w:rPr>
          <w:rFonts w:ascii="仿宋_GB2312" w:hAnsi="宋体" w:hint="eastAsia"/>
          <w:b/>
          <w:szCs w:val="32"/>
        </w:rPr>
        <w:t xml:space="preserve">第十八条 </w:t>
      </w:r>
      <w:r w:rsidRPr="004C6008">
        <w:rPr>
          <w:rFonts w:ascii="仿宋_GB2312" w:hAnsi="宋体" w:hint="eastAsia"/>
          <w:szCs w:val="32"/>
        </w:rPr>
        <w:t>退休人员未按时将房屋交回学院的，按实际使用面积和使用时间收费，使用时间自退休之日起计算，收费标准为10元/m</w:t>
      </w:r>
      <w:r w:rsidRPr="004C6008">
        <w:rPr>
          <w:rFonts w:ascii="仿宋_GB2312" w:hAnsi="宋体" w:hint="eastAsia"/>
          <w:szCs w:val="32"/>
          <w:vertAlign w:val="superscript"/>
        </w:rPr>
        <w:t>2</w:t>
      </w:r>
      <w:r w:rsidRPr="004C6008">
        <w:rPr>
          <w:rFonts w:ascii="仿宋_GB2312" w:hAnsi="宋体" w:hint="eastAsia"/>
          <w:szCs w:val="32"/>
        </w:rPr>
        <w:t>·月。</w:t>
      </w:r>
    </w:p>
    <w:p w:rsidR="0056687D" w:rsidRPr="004C6008" w:rsidRDefault="0056687D" w:rsidP="0056687D">
      <w:pPr>
        <w:spacing w:beforeLines="50" w:afterLines="80"/>
        <w:jc w:val="center"/>
        <w:rPr>
          <w:rFonts w:ascii="黑体" w:eastAsia="黑体" w:hAnsi="黑体" w:hint="eastAsia"/>
          <w:szCs w:val="32"/>
        </w:rPr>
      </w:pPr>
      <w:r w:rsidRPr="004C6008">
        <w:rPr>
          <w:rFonts w:ascii="黑体" w:eastAsia="黑体" w:hAnsi="黑体" w:hint="eastAsia"/>
          <w:szCs w:val="32"/>
        </w:rPr>
        <w:t>第五章</w:t>
      </w:r>
      <w:r>
        <w:rPr>
          <w:rFonts w:ascii="黑体" w:eastAsia="黑体" w:hAnsi="黑体" w:hint="eastAsia"/>
          <w:szCs w:val="32"/>
        </w:rPr>
        <w:t xml:space="preserve">  </w:t>
      </w:r>
      <w:r w:rsidRPr="004C6008">
        <w:rPr>
          <w:rFonts w:ascii="黑体" w:eastAsia="黑体" w:hAnsi="黑体" w:hint="eastAsia"/>
          <w:szCs w:val="32"/>
        </w:rPr>
        <w:t>附</w:t>
      </w:r>
      <w:r>
        <w:rPr>
          <w:rFonts w:ascii="黑体" w:eastAsia="黑体" w:hAnsi="黑体" w:hint="eastAsia"/>
          <w:szCs w:val="32"/>
        </w:rPr>
        <w:t xml:space="preserve"> </w:t>
      </w:r>
      <w:r w:rsidRPr="004C6008">
        <w:rPr>
          <w:rFonts w:ascii="黑体" w:eastAsia="黑体" w:hAnsi="黑体" w:hint="eastAsia"/>
          <w:szCs w:val="32"/>
        </w:rPr>
        <w:t>则</w:t>
      </w:r>
    </w:p>
    <w:p w:rsidR="0056687D" w:rsidRPr="004C6008" w:rsidRDefault="0056687D" w:rsidP="0056687D">
      <w:pPr>
        <w:spacing w:beforeLines="50" w:afterLines="50"/>
        <w:ind w:firstLineChars="200" w:firstLine="643"/>
        <w:jc w:val="left"/>
        <w:rPr>
          <w:rFonts w:ascii="仿宋_GB2312" w:hAnsi="宋体" w:hint="eastAsia"/>
          <w:szCs w:val="32"/>
        </w:rPr>
      </w:pPr>
      <w:r w:rsidRPr="004C6008">
        <w:rPr>
          <w:rFonts w:ascii="仿宋_GB2312" w:hAnsi="宋体" w:hint="eastAsia"/>
          <w:b/>
          <w:szCs w:val="32"/>
        </w:rPr>
        <w:lastRenderedPageBreak/>
        <w:t>第十九条</w:t>
      </w:r>
      <w:r>
        <w:rPr>
          <w:rFonts w:ascii="仿宋_GB2312" w:hAnsi="宋体" w:hint="eastAsia"/>
          <w:szCs w:val="32"/>
        </w:rPr>
        <w:t xml:space="preserve"> </w:t>
      </w:r>
      <w:r w:rsidRPr="004C6008">
        <w:rPr>
          <w:rFonts w:ascii="仿宋_GB2312" w:hAnsi="宋体" w:hint="eastAsia"/>
          <w:szCs w:val="32"/>
        </w:rPr>
        <w:t>学校计财处根据科研项目经费到位情况对科研用房进行补贴，科研用房补贴划分学院后，学院预留15%作为学院事业发展支出，其余部分划拨给个人。</w:t>
      </w:r>
    </w:p>
    <w:p w:rsidR="0056687D" w:rsidRPr="004C6008" w:rsidRDefault="0056687D" w:rsidP="0056687D">
      <w:pPr>
        <w:spacing w:beforeLines="50" w:afterLines="50"/>
        <w:ind w:firstLineChars="200" w:firstLine="643"/>
        <w:jc w:val="left"/>
        <w:rPr>
          <w:rFonts w:ascii="仿宋_GB2312" w:hAnsi="宋体" w:hint="eastAsia"/>
          <w:szCs w:val="32"/>
        </w:rPr>
      </w:pPr>
      <w:r w:rsidRPr="004C6008">
        <w:rPr>
          <w:rFonts w:ascii="仿宋_GB2312" w:hAnsi="宋体" w:hint="eastAsia"/>
          <w:b/>
          <w:szCs w:val="32"/>
        </w:rPr>
        <w:t xml:space="preserve">第二十条 </w:t>
      </w:r>
      <w:r w:rsidRPr="004C6008">
        <w:rPr>
          <w:rFonts w:ascii="仿宋_GB2312" w:hAnsi="宋体" w:hint="eastAsia"/>
          <w:szCs w:val="32"/>
        </w:rPr>
        <w:t>根据学院事业发展需要，结合学院公用房屋及收费结余情况，学院可设立一定的激励用房或用房补贴，具体由党政联席会议研究决定。</w:t>
      </w:r>
    </w:p>
    <w:p w:rsidR="0056687D" w:rsidRPr="004C6008" w:rsidRDefault="0056687D" w:rsidP="0056687D">
      <w:pPr>
        <w:ind w:firstLineChars="200" w:firstLine="643"/>
        <w:rPr>
          <w:rFonts w:ascii="仿宋_GB2312" w:hAnsi="宋体" w:hint="eastAsia"/>
          <w:szCs w:val="32"/>
        </w:rPr>
      </w:pPr>
      <w:r w:rsidRPr="004C6008">
        <w:rPr>
          <w:rFonts w:ascii="仿宋_GB2312" w:hAnsi="宋体" w:hint="eastAsia"/>
          <w:b/>
          <w:szCs w:val="32"/>
        </w:rPr>
        <w:t xml:space="preserve">第二十一条 </w:t>
      </w:r>
      <w:r w:rsidRPr="004C6008">
        <w:rPr>
          <w:rFonts w:ascii="仿宋_GB2312" w:hAnsi="宋体" w:hint="eastAsia"/>
          <w:szCs w:val="32"/>
        </w:rPr>
        <w:t>公用房屋使用收取的费用全部缴入计财处设立的我院房屋收费专有账户，由学院统筹使用，主要用于支付向学校缴纳公用房屋有偿使用费、用房面积补贴费、房屋维修、办公条件改善和物业服务、学院公益事业和学术活动等支出。</w:t>
      </w:r>
    </w:p>
    <w:p w:rsidR="0056687D" w:rsidRPr="004C6008" w:rsidRDefault="0056687D" w:rsidP="0056687D">
      <w:pPr>
        <w:ind w:firstLineChars="200" w:firstLine="643"/>
        <w:rPr>
          <w:rFonts w:ascii="仿宋_GB2312" w:hAnsi="宋体" w:hint="eastAsia"/>
          <w:szCs w:val="32"/>
        </w:rPr>
      </w:pPr>
      <w:r w:rsidRPr="004C6008">
        <w:rPr>
          <w:rFonts w:ascii="仿宋_GB2312" w:hAnsi="宋体" w:hint="eastAsia"/>
          <w:b/>
          <w:szCs w:val="32"/>
        </w:rPr>
        <w:t>第二十二条</w:t>
      </w:r>
      <w:r w:rsidRPr="004C6008">
        <w:rPr>
          <w:rFonts w:ascii="仿宋_GB2312" w:hAnsi="宋体" w:hint="eastAsia"/>
          <w:szCs w:val="32"/>
        </w:rPr>
        <w:t xml:space="preserve"> 本办法执行过程中，如有特殊情况或其他未尽事宜，由党政联席会议研究决定。</w:t>
      </w:r>
    </w:p>
    <w:p w:rsidR="0056687D" w:rsidRPr="004C6008" w:rsidRDefault="0056687D" w:rsidP="0056687D">
      <w:pPr>
        <w:ind w:firstLineChars="200" w:firstLine="643"/>
        <w:rPr>
          <w:rFonts w:ascii="仿宋_GB2312" w:hAnsi="宋体" w:hint="eastAsia"/>
          <w:szCs w:val="32"/>
        </w:rPr>
      </w:pPr>
      <w:r w:rsidRPr="004C6008">
        <w:rPr>
          <w:rFonts w:ascii="仿宋_GB2312" w:hAnsi="宋体" w:hint="eastAsia"/>
          <w:b/>
          <w:szCs w:val="32"/>
        </w:rPr>
        <w:t>第二十三条</w:t>
      </w:r>
      <w:r w:rsidRPr="004C6008">
        <w:rPr>
          <w:rFonts w:ascii="仿宋_GB2312" w:hAnsi="宋体" w:hint="eastAsia"/>
          <w:szCs w:val="32"/>
        </w:rPr>
        <w:t xml:space="preserve"> 本办法自发布之日起实行，由学院综合办公室负责解释。</w:t>
      </w:r>
    </w:p>
    <w:p w:rsidR="0056687D" w:rsidRPr="004C6008" w:rsidRDefault="0056687D" w:rsidP="0056687D">
      <w:pPr>
        <w:ind w:firstLineChars="200" w:firstLine="640"/>
        <w:jc w:val="left"/>
        <w:rPr>
          <w:rFonts w:ascii="仿宋_GB2312" w:hint="eastAsia"/>
          <w:szCs w:val="32"/>
        </w:rPr>
      </w:pPr>
    </w:p>
    <w:p w:rsidR="00465A50" w:rsidRPr="0056687D" w:rsidRDefault="00465A50" w:rsidP="0056687D">
      <w:pPr>
        <w:ind w:firstLineChars="150" w:firstLine="480"/>
        <w:rPr>
          <w:rFonts w:ascii="仿宋_GB2312" w:hAnsi="宋体"/>
          <w:szCs w:val="32"/>
        </w:rPr>
      </w:pPr>
    </w:p>
    <w:sectPr w:rsidR="00465A50" w:rsidRPr="0056687D" w:rsidSect="00565B5B">
      <w:pgSz w:w="11906" w:h="16838"/>
      <w:pgMar w:top="1418" w:right="1701" w:bottom="1418"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6D82" w:rsidRDefault="00836D82" w:rsidP="00E140F0">
      <w:r>
        <w:separator/>
      </w:r>
    </w:p>
  </w:endnote>
  <w:endnote w:type="continuationSeparator" w:id="1">
    <w:p w:rsidR="00836D82" w:rsidRDefault="00836D82" w:rsidP="00E140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6D82" w:rsidRDefault="00836D82" w:rsidP="00E140F0">
      <w:r>
        <w:separator/>
      </w:r>
    </w:p>
  </w:footnote>
  <w:footnote w:type="continuationSeparator" w:id="1">
    <w:p w:rsidR="00836D82" w:rsidRDefault="00836D82" w:rsidP="00E140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875C1"/>
    <w:multiLevelType w:val="hybridMultilevel"/>
    <w:tmpl w:val="9CAAAEE0"/>
    <w:lvl w:ilvl="0" w:tplc="1CA07674">
      <w:start w:val="1"/>
      <w:numFmt w:val="japaneseCounting"/>
      <w:lvlText w:val="第%1条"/>
      <w:lvlJc w:val="left"/>
      <w:pPr>
        <w:ind w:left="2282" w:hanging="180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nsid w:val="1B8A2B26"/>
    <w:multiLevelType w:val="hybridMultilevel"/>
    <w:tmpl w:val="93C2FCD2"/>
    <w:lvl w:ilvl="0" w:tplc="4404E44A">
      <w:start w:val="1"/>
      <w:numFmt w:val="japaneseCounting"/>
      <w:lvlText w:val="第%1章"/>
      <w:lvlJc w:val="left"/>
      <w:pPr>
        <w:ind w:left="4350" w:hanging="1620"/>
      </w:pPr>
      <w:rPr>
        <w:rFonts w:hint="default"/>
      </w:rPr>
    </w:lvl>
    <w:lvl w:ilvl="1" w:tplc="04090019" w:tentative="1">
      <w:start w:val="1"/>
      <w:numFmt w:val="lowerLetter"/>
      <w:lvlText w:val="%2)"/>
      <w:lvlJc w:val="left"/>
      <w:pPr>
        <w:ind w:left="3570" w:hanging="420"/>
      </w:pPr>
    </w:lvl>
    <w:lvl w:ilvl="2" w:tplc="0409001B" w:tentative="1">
      <w:start w:val="1"/>
      <w:numFmt w:val="lowerRoman"/>
      <w:lvlText w:val="%3."/>
      <w:lvlJc w:val="right"/>
      <w:pPr>
        <w:ind w:left="3990" w:hanging="420"/>
      </w:pPr>
    </w:lvl>
    <w:lvl w:ilvl="3" w:tplc="0409000F" w:tentative="1">
      <w:start w:val="1"/>
      <w:numFmt w:val="decimal"/>
      <w:lvlText w:val="%4."/>
      <w:lvlJc w:val="left"/>
      <w:pPr>
        <w:ind w:left="4410" w:hanging="420"/>
      </w:pPr>
    </w:lvl>
    <w:lvl w:ilvl="4" w:tplc="04090019" w:tentative="1">
      <w:start w:val="1"/>
      <w:numFmt w:val="lowerLetter"/>
      <w:lvlText w:val="%5)"/>
      <w:lvlJc w:val="left"/>
      <w:pPr>
        <w:ind w:left="4830" w:hanging="420"/>
      </w:pPr>
    </w:lvl>
    <w:lvl w:ilvl="5" w:tplc="0409001B" w:tentative="1">
      <w:start w:val="1"/>
      <w:numFmt w:val="lowerRoman"/>
      <w:lvlText w:val="%6."/>
      <w:lvlJc w:val="right"/>
      <w:pPr>
        <w:ind w:left="5250" w:hanging="420"/>
      </w:pPr>
    </w:lvl>
    <w:lvl w:ilvl="6" w:tplc="0409000F" w:tentative="1">
      <w:start w:val="1"/>
      <w:numFmt w:val="decimal"/>
      <w:lvlText w:val="%7."/>
      <w:lvlJc w:val="left"/>
      <w:pPr>
        <w:ind w:left="5670" w:hanging="420"/>
      </w:pPr>
    </w:lvl>
    <w:lvl w:ilvl="7" w:tplc="04090019" w:tentative="1">
      <w:start w:val="1"/>
      <w:numFmt w:val="lowerLetter"/>
      <w:lvlText w:val="%8)"/>
      <w:lvlJc w:val="left"/>
      <w:pPr>
        <w:ind w:left="6090" w:hanging="420"/>
      </w:pPr>
    </w:lvl>
    <w:lvl w:ilvl="8" w:tplc="0409001B" w:tentative="1">
      <w:start w:val="1"/>
      <w:numFmt w:val="lowerRoman"/>
      <w:lvlText w:val="%9."/>
      <w:lvlJc w:val="right"/>
      <w:pPr>
        <w:ind w:left="651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63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134F"/>
    <w:rsid w:val="000035A9"/>
    <w:rsid w:val="000155E1"/>
    <w:rsid w:val="00022E0F"/>
    <w:rsid w:val="0002335C"/>
    <w:rsid w:val="00023CC1"/>
    <w:rsid w:val="00045FEB"/>
    <w:rsid w:val="00053901"/>
    <w:rsid w:val="00077FDB"/>
    <w:rsid w:val="000928A5"/>
    <w:rsid w:val="000B610A"/>
    <w:rsid w:val="000C5B4F"/>
    <w:rsid w:val="000D3095"/>
    <w:rsid w:val="000D69A4"/>
    <w:rsid w:val="000F00D8"/>
    <w:rsid w:val="000F0D51"/>
    <w:rsid w:val="000F3C2F"/>
    <w:rsid w:val="000F57B8"/>
    <w:rsid w:val="000F65AB"/>
    <w:rsid w:val="001057F6"/>
    <w:rsid w:val="00135ADF"/>
    <w:rsid w:val="0014292E"/>
    <w:rsid w:val="00160295"/>
    <w:rsid w:val="001757FA"/>
    <w:rsid w:val="001A08A5"/>
    <w:rsid w:val="001A192F"/>
    <w:rsid w:val="001B6988"/>
    <w:rsid w:val="001B75D0"/>
    <w:rsid w:val="001F2865"/>
    <w:rsid w:val="001F3FC8"/>
    <w:rsid w:val="0020799A"/>
    <w:rsid w:val="00207AE1"/>
    <w:rsid w:val="0021582D"/>
    <w:rsid w:val="00231F46"/>
    <w:rsid w:val="0024190C"/>
    <w:rsid w:val="00243895"/>
    <w:rsid w:val="00250229"/>
    <w:rsid w:val="00252E59"/>
    <w:rsid w:val="00253848"/>
    <w:rsid w:val="00253E03"/>
    <w:rsid w:val="00263030"/>
    <w:rsid w:val="00266515"/>
    <w:rsid w:val="002748C6"/>
    <w:rsid w:val="00275CFA"/>
    <w:rsid w:val="002B5AD4"/>
    <w:rsid w:val="002C3EB7"/>
    <w:rsid w:val="002E58F9"/>
    <w:rsid w:val="002E6B88"/>
    <w:rsid w:val="002F11CD"/>
    <w:rsid w:val="002F5EBE"/>
    <w:rsid w:val="00301505"/>
    <w:rsid w:val="00310226"/>
    <w:rsid w:val="00342DE2"/>
    <w:rsid w:val="0035455D"/>
    <w:rsid w:val="00355A9B"/>
    <w:rsid w:val="003613F7"/>
    <w:rsid w:val="00364565"/>
    <w:rsid w:val="00370DB4"/>
    <w:rsid w:val="003741AF"/>
    <w:rsid w:val="003810A6"/>
    <w:rsid w:val="00393E22"/>
    <w:rsid w:val="003A69BD"/>
    <w:rsid w:val="003B0C87"/>
    <w:rsid w:val="003B4DC3"/>
    <w:rsid w:val="003C0089"/>
    <w:rsid w:val="003C4CFB"/>
    <w:rsid w:val="003D0126"/>
    <w:rsid w:val="003E2F3B"/>
    <w:rsid w:val="003E65AF"/>
    <w:rsid w:val="003E7DB6"/>
    <w:rsid w:val="003F4A42"/>
    <w:rsid w:val="003F7BC4"/>
    <w:rsid w:val="004163F5"/>
    <w:rsid w:val="00417F39"/>
    <w:rsid w:val="004272C1"/>
    <w:rsid w:val="00431C87"/>
    <w:rsid w:val="00433C25"/>
    <w:rsid w:val="0045369E"/>
    <w:rsid w:val="00456401"/>
    <w:rsid w:val="004602F7"/>
    <w:rsid w:val="00460BFC"/>
    <w:rsid w:val="00465A50"/>
    <w:rsid w:val="004664C1"/>
    <w:rsid w:val="0046762F"/>
    <w:rsid w:val="00475023"/>
    <w:rsid w:val="00491365"/>
    <w:rsid w:val="00493ED8"/>
    <w:rsid w:val="004F5E25"/>
    <w:rsid w:val="004F6D0D"/>
    <w:rsid w:val="004F7EB3"/>
    <w:rsid w:val="00514FCA"/>
    <w:rsid w:val="005203B8"/>
    <w:rsid w:val="00540DCB"/>
    <w:rsid w:val="00543D0B"/>
    <w:rsid w:val="00543D10"/>
    <w:rsid w:val="00543DE1"/>
    <w:rsid w:val="00560227"/>
    <w:rsid w:val="00564C51"/>
    <w:rsid w:val="00565B5B"/>
    <w:rsid w:val="0056687D"/>
    <w:rsid w:val="005807A2"/>
    <w:rsid w:val="00586B9D"/>
    <w:rsid w:val="00597185"/>
    <w:rsid w:val="005A4BF1"/>
    <w:rsid w:val="005A5A95"/>
    <w:rsid w:val="005B5DA5"/>
    <w:rsid w:val="005D7A13"/>
    <w:rsid w:val="005E4168"/>
    <w:rsid w:val="00620D08"/>
    <w:rsid w:val="00680ECA"/>
    <w:rsid w:val="006A6B60"/>
    <w:rsid w:val="006B70DD"/>
    <w:rsid w:val="006D2360"/>
    <w:rsid w:val="006D7054"/>
    <w:rsid w:val="006D746F"/>
    <w:rsid w:val="006F5747"/>
    <w:rsid w:val="00701A97"/>
    <w:rsid w:val="0070742F"/>
    <w:rsid w:val="00713666"/>
    <w:rsid w:val="007178C2"/>
    <w:rsid w:val="007306D1"/>
    <w:rsid w:val="007333F4"/>
    <w:rsid w:val="0074676B"/>
    <w:rsid w:val="00750208"/>
    <w:rsid w:val="00753E0C"/>
    <w:rsid w:val="007826EF"/>
    <w:rsid w:val="00792466"/>
    <w:rsid w:val="007A11F7"/>
    <w:rsid w:val="007A2132"/>
    <w:rsid w:val="007D3A15"/>
    <w:rsid w:val="007E150E"/>
    <w:rsid w:val="0080134F"/>
    <w:rsid w:val="008278DB"/>
    <w:rsid w:val="00836D82"/>
    <w:rsid w:val="00847643"/>
    <w:rsid w:val="0087031E"/>
    <w:rsid w:val="0087435B"/>
    <w:rsid w:val="00881D46"/>
    <w:rsid w:val="008861B5"/>
    <w:rsid w:val="008A3C61"/>
    <w:rsid w:val="008B0CCE"/>
    <w:rsid w:val="008B0CD1"/>
    <w:rsid w:val="008C7555"/>
    <w:rsid w:val="008D1EFE"/>
    <w:rsid w:val="008D7625"/>
    <w:rsid w:val="008E1073"/>
    <w:rsid w:val="008F15A4"/>
    <w:rsid w:val="00924864"/>
    <w:rsid w:val="00941712"/>
    <w:rsid w:val="00944A93"/>
    <w:rsid w:val="0094549F"/>
    <w:rsid w:val="00965D21"/>
    <w:rsid w:val="00966672"/>
    <w:rsid w:val="00987473"/>
    <w:rsid w:val="00992A59"/>
    <w:rsid w:val="009A05BD"/>
    <w:rsid w:val="009A762C"/>
    <w:rsid w:val="009B282E"/>
    <w:rsid w:val="009C6B71"/>
    <w:rsid w:val="009D3F06"/>
    <w:rsid w:val="009D468D"/>
    <w:rsid w:val="009F18E6"/>
    <w:rsid w:val="00A00DD9"/>
    <w:rsid w:val="00A174A8"/>
    <w:rsid w:val="00A2277A"/>
    <w:rsid w:val="00A43241"/>
    <w:rsid w:val="00A436B9"/>
    <w:rsid w:val="00A524BB"/>
    <w:rsid w:val="00A550C5"/>
    <w:rsid w:val="00A7522B"/>
    <w:rsid w:val="00A8598D"/>
    <w:rsid w:val="00A93813"/>
    <w:rsid w:val="00A9384C"/>
    <w:rsid w:val="00AA4548"/>
    <w:rsid w:val="00AB75B4"/>
    <w:rsid w:val="00AE1509"/>
    <w:rsid w:val="00AE78F0"/>
    <w:rsid w:val="00B11464"/>
    <w:rsid w:val="00B2445E"/>
    <w:rsid w:val="00B5435F"/>
    <w:rsid w:val="00B61C34"/>
    <w:rsid w:val="00B7376A"/>
    <w:rsid w:val="00B8645D"/>
    <w:rsid w:val="00B873CE"/>
    <w:rsid w:val="00B96972"/>
    <w:rsid w:val="00BE55A6"/>
    <w:rsid w:val="00BE61CB"/>
    <w:rsid w:val="00BF6046"/>
    <w:rsid w:val="00C22A9F"/>
    <w:rsid w:val="00C40C68"/>
    <w:rsid w:val="00C4148F"/>
    <w:rsid w:val="00C73913"/>
    <w:rsid w:val="00C77E51"/>
    <w:rsid w:val="00C8131E"/>
    <w:rsid w:val="00C85CEA"/>
    <w:rsid w:val="00C8763E"/>
    <w:rsid w:val="00C90BB7"/>
    <w:rsid w:val="00C94BDB"/>
    <w:rsid w:val="00C9516B"/>
    <w:rsid w:val="00CA4B5C"/>
    <w:rsid w:val="00CD6FAC"/>
    <w:rsid w:val="00D00354"/>
    <w:rsid w:val="00D07E94"/>
    <w:rsid w:val="00D372B0"/>
    <w:rsid w:val="00D42F61"/>
    <w:rsid w:val="00D44748"/>
    <w:rsid w:val="00D458ED"/>
    <w:rsid w:val="00D47F38"/>
    <w:rsid w:val="00D606B6"/>
    <w:rsid w:val="00D63152"/>
    <w:rsid w:val="00D636EB"/>
    <w:rsid w:val="00DA0FEA"/>
    <w:rsid w:val="00DA254C"/>
    <w:rsid w:val="00DB16B6"/>
    <w:rsid w:val="00DC14AB"/>
    <w:rsid w:val="00DC201B"/>
    <w:rsid w:val="00DD18B1"/>
    <w:rsid w:val="00DF7EEF"/>
    <w:rsid w:val="00DF7FF8"/>
    <w:rsid w:val="00E140F0"/>
    <w:rsid w:val="00E26AA8"/>
    <w:rsid w:val="00E34DA3"/>
    <w:rsid w:val="00E4575F"/>
    <w:rsid w:val="00E46240"/>
    <w:rsid w:val="00E57743"/>
    <w:rsid w:val="00E61CCB"/>
    <w:rsid w:val="00EB144E"/>
    <w:rsid w:val="00EB4B3F"/>
    <w:rsid w:val="00EC23DC"/>
    <w:rsid w:val="00ED0EE7"/>
    <w:rsid w:val="00EF62B0"/>
    <w:rsid w:val="00F164B0"/>
    <w:rsid w:val="00F33E04"/>
    <w:rsid w:val="00F37008"/>
    <w:rsid w:val="00F43256"/>
    <w:rsid w:val="00F91307"/>
    <w:rsid w:val="00F91613"/>
    <w:rsid w:val="00F97105"/>
    <w:rsid w:val="00FC073A"/>
    <w:rsid w:val="00FC41BD"/>
    <w:rsid w:val="00FC6820"/>
    <w:rsid w:val="00FC6F0C"/>
    <w:rsid w:val="00FD7296"/>
    <w:rsid w:val="00FE4596"/>
    <w:rsid w:val="00FF3779"/>
    <w:rsid w:val="00FF66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87D"/>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5A9B"/>
    <w:pPr>
      <w:ind w:firstLineChars="200" w:firstLine="420"/>
    </w:pPr>
  </w:style>
  <w:style w:type="paragraph" w:styleId="a4">
    <w:name w:val="header"/>
    <w:basedOn w:val="a"/>
    <w:link w:val="Char"/>
    <w:uiPriority w:val="99"/>
    <w:semiHidden/>
    <w:unhideWhenUsed/>
    <w:rsid w:val="00E140F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4"/>
    <w:uiPriority w:val="99"/>
    <w:semiHidden/>
    <w:rsid w:val="00E140F0"/>
    <w:rPr>
      <w:sz w:val="18"/>
      <w:szCs w:val="18"/>
    </w:rPr>
  </w:style>
  <w:style w:type="paragraph" w:styleId="a5">
    <w:name w:val="footer"/>
    <w:basedOn w:val="a"/>
    <w:link w:val="Char0"/>
    <w:uiPriority w:val="99"/>
    <w:semiHidden/>
    <w:unhideWhenUsed/>
    <w:rsid w:val="00E140F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5"/>
    <w:uiPriority w:val="99"/>
    <w:semiHidden/>
    <w:rsid w:val="00E140F0"/>
    <w:rPr>
      <w:sz w:val="18"/>
      <w:szCs w:val="18"/>
    </w:rPr>
  </w:style>
  <w:style w:type="paragraph" w:styleId="a6">
    <w:name w:val="Subtitle"/>
    <w:basedOn w:val="a"/>
    <w:next w:val="a"/>
    <w:link w:val="Char1"/>
    <w:uiPriority w:val="11"/>
    <w:qFormat/>
    <w:rsid w:val="00A550C5"/>
    <w:pPr>
      <w:spacing w:before="240" w:after="60" w:line="312" w:lineRule="auto"/>
      <w:jc w:val="center"/>
      <w:outlineLvl w:val="1"/>
    </w:pPr>
    <w:rPr>
      <w:rFonts w:asciiTheme="majorHAnsi" w:eastAsia="宋体" w:hAnsiTheme="majorHAnsi" w:cstheme="majorBidi"/>
      <w:b/>
      <w:bCs/>
      <w:kern w:val="28"/>
      <w:szCs w:val="32"/>
    </w:rPr>
  </w:style>
  <w:style w:type="character" w:customStyle="1" w:styleId="Char1">
    <w:name w:val="副标题 Char"/>
    <w:basedOn w:val="a0"/>
    <w:link w:val="a6"/>
    <w:uiPriority w:val="11"/>
    <w:rsid w:val="00A550C5"/>
    <w:rPr>
      <w:rFonts w:asciiTheme="majorHAnsi" w:eastAsia="宋体"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1785</TotalTime>
  <Pages>5</Pages>
  <Words>302</Words>
  <Characters>1727</Characters>
  <Application>Microsoft Office Word</Application>
  <DocSecurity>0</DocSecurity>
  <Lines>14</Lines>
  <Paragraphs>4</Paragraphs>
  <ScaleCrop>false</ScaleCrop>
  <Company>XJTU</Company>
  <LinksUpToDate>false</LinksUpToDate>
  <CharactersWithSpaces>2025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任武刚</dc:creator>
  <cp:lastModifiedBy>李刚</cp:lastModifiedBy>
  <cp:revision>606</cp:revision>
  <cp:lastPrinted>2019-10-21T01:51:00Z</cp:lastPrinted>
  <dcterms:created xsi:type="dcterms:W3CDTF">2019-05-16T08:35:00Z</dcterms:created>
  <dcterms:modified xsi:type="dcterms:W3CDTF">2019-12-05T09:53:00Z</dcterms:modified>
</cp:coreProperties>
</file>