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 w:hAnsi="仿宋" w:eastAsia="仿宋" w:cs="仿宋"/>
          <w:i w:val="0"/>
          <w:caps w:val="0"/>
          <w:color w:val="333333"/>
          <w:spacing w:val="0"/>
          <w:sz w:val="32"/>
          <w:szCs w:val="32"/>
          <w:bdr w:val="none" w:color="auto" w:sz="0" w:space="0"/>
          <w:shd w:val="clear" w:fill="FFFFFF"/>
        </w:rPr>
      </w:pPr>
      <w:r>
        <w:rPr>
          <w:rFonts w:hint="eastAsia" w:ascii="微软雅黑" w:hAnsi="微软雅黑" w:eastAsia="微软雅黑" w:cs="微软雅黑"/>
          <w:i w:val="0"/>
          <w:caps w:val="0"/>
          <w:color w:val="333333"/>
          <w:spacing w:val="0"/>
          <w:sz w:val="33"/>
          <w:szCs w:val="33"/>
          <w:bdr w:val="none" w:color="auto" w:sz="0" w:space="0"/>
          <w:shd w:val="clear" w:fill="FFFFFF"/>
        </w:rPr>
        <w:t>关于举行2020年青年教师讲课比赛复赛的预通知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2"/>
          <w:szCs w:val="32"/>
          <w:bdr w:val="none" w:color="auto" w:sz="0" w:space="0"/>
          <w:shd w:val="clear" w:fill="FFFFFF"/>
        </w:rPr>
        <w:t>各学院（系、部）：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2020年度青年教师讲课比赛初赛已全部结束，共有来自全校的79名教师参加复赛（具体名单和分组见附件）。本次复赛将于11月7日分为农科、工科、理科及综合四个组举行，现将具体安排通知如下：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ascii="黑体" w:hAnsi="宋体" w:eastAsia="黑体" w:cs="黑体"/>
          <w:i w:val="0"/>
          <w:caps w:val="0"/>
          <w:color w:val="333333"/>
          <w:spacing w:val="0"/>
          <w:sz w:val="32"/>
          <w:szCs w:val="32"/>
          <w:bdr w:val="none" w:color="auto" w:sz="0" w:space="0"/>
          <w:shd w:val="clear" w:fill="FFFFFF"/>
        </w:rPr>
        <w:t>一、比赛</w:t>
      </w:r>
      <w:r>
        <w:rPr>
          <w:rFonts w:hint="eastAsia" w:ascii="黑体" w:hAnsi="宋体" w:eastAsia="黑体" w:cs="黑体"/>
          <w:i w:val="0"/>
          <w:caps w:val="0"/>
          <w:color w:val="333333"/>
          <w:spacing w:val="0"/>
          <w:sz w:val="32"/>
          <w:szCs w:val="32"/>
          <w:bdr w:val="none" w:color="auto" w:sz="0" w:space="0"/>
          <w:shd w:val="clear" w:fill="FFFFFF"/>
        </w:rPr>
        <w:t>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本次复赛将在我校智慧教室进行。具体比赛地点将在后续通知中公布。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二、工作进度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1.10月30日前，各参赛教师提交教学档案电子版（含教学日历、教案（或教学设计）及全部课件等），文本命名格式为：学院-姓名；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2.11月3日下午17:00，各位参赛教师到承办学院教学办公室抽取比赛顺序，并现场确定10个参赛授课选题。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3.11月4日前，各参赛教师提交比赛用PPT，命名格式为：学院-姓名-编号。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4.11月5日集中安排在赛场调试PPT。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具体承办单位信息将在后续通知中公布。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三、比赛安排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b/>
          <w:i w:val="0"/>
          <w:caps w:val="0"/>
          <w:color w:val="333333"/>
          <w:spacing w:val="0"/>
          <w:sz w:val="32"/>
          <w:szCs w:val="32"/>
          <w:bdr w:val="none" w:color="auto" w:sz="0" w:space="0"/>
          <w:shd w:val="clear" w:fill="FFFFFF"/>
        </w:rPr>
        <w:t>（一）教学档案评比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各复赛小组11月2日前将各学科组参赛教师教学档案材料送达评委处，并于现场比赛当日回收打分表，统计教学档案得分。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b/>
          <w:i w:val="0"/>
          <w:caps w:val="0"/>
          <w:color w:val="333333"/>
          <w:spacing w:val="0"/>
          <w:sz w:val="32"/>
          <w:szCs w:val="32"/>
          <w:bdr w:val="none" w:color="auto" w:sz="0" w:space="0"/>
          <w:shd w:val="clear" w:fill="FFFFFF"/>
        </w:rPr>
        <w:t>（二）复赛现场流程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1.评委代表或领导小组组长宣读评分办法，宣布比赛开始；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2.参赛教师依次上场，现场抽签确定授课内容并进行比赛；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3.评委打分，结合教学档案得分计算参赛教师最终成绩；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4.现场比赛结束，评委代表点评；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5.统一公布比赛成绩。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b/>
          <w:i w:val="0"/>
          <w:caps w:val="0"/>
          <w:color w:val="333333"/>
          <w:spacing w:val="0"/>
          <w:sz w:val="32"/>
          <w:szCs w:val="32"/>
          <w:bdr w:val="none" w:color="auto" w:sz="0" w:space="0"/>
          <w:shd w:val="clear" w:fill="FFFFFF"/>
        </w:rPr>
        <w:t>（三）比赛结果发布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教学发展中心将在小组比赛全部结束后三个工作日内统一发布比赛结果。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联系人：王磊 杨丹璞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联系电话：87080242 87080241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280" w:firstLine="64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2020年10月26日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D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2020-10-27T00:39:30Z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