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8"/>
        </w:rPr>
      </w:pPr>
      <w:bookmarkStart w:id="0" w:name="_GoBack"/>
      <w:bookmarkEnd w:id="0"/>
      <w:r>
        <w:rPr>
          <w:sz w:val="48"/>
        </w:rPr>
        <w:t>评教操作手册</w:t>
      </w:r>
    </w:p>
    <w:p>
      <w:pPr>
        <w:contextualSpacing/>
        <w:rPr>
          <w:rFonts w:ascii="黑体" w:hAnsi="黑体" w:eastAsia="黑体" w:cs="黑体"/>
          <w:sz w:val="30"/>
          <w:szCs w:val="30"/>
        </w:rPr>
      </w:pPr>
    </w:p>
    <w:p>
      <w:pPr>
        <w:pStyle w:val="2"/>
        <w:ind w:left="0"/>
        <w:rPr>
          <w:rFonts w:cs="黑体"/>
          <w:lang w:eastAsia="zh-CN"/>
        </w:rPr>
      </w:pPr>
      <w:r>
        <w:rPr>
          <w:rFonts w:hint="eastAsia" w:cs="黑体"/>
          <w:lang w:eastAsia="zh-CN"/>
        </w:rPr>
        <w:t>1</w:t>
      </w:r>
      <w:r>
        <w:rPr>
          <w:rFonts w:cs="黑体"/>
          <w:lang w:eastAsia="zh-CN"/>
        </w:rPr>
        <w:t>.</w:t>
      </w:r>
      <w:r>
        <w:rPr>
          <w:rFonts w:hint="eastAsia" w:cs="黑体"/>
          <w:lang w:eastAsia="zh-CN"/>
        </w:rPr>
        <w:t>评教</w:t>
      </w:r>
      <w:r>
        <w:rPr>
          <w:rFonts w:cs="黑体"/>
          <w:lang w:eastAsia="zh-CN"/>
        </w:rPr>
        <w:t>系统访问</w:t>
      </w:r>
    </w:p>
    <w:p>
      <w:pPr>
        <w:pStyle w:val="4"/>
        <w:spacing w:after="120" w:line="300" w:lineRule="auto"/>
        <w:ind w:firstLine="360" w:firstLineChars="150"/>
        <w:contextualSpacing/>
        <w:jc w:val="center"/>
        <w:rPr>
          <w:rFonts w:ascii="宋体" w:hAnsi="宋体" w:cs="宋体"/>
          <w:sz w:val="20"/>
          <w:szCs w:val="20"/>
        </w:rPr>
      </w:pPr>
      <w:r>
        <w:rPr>
          <w:rFonts w:hint="eastAsia"/>
          <w:sz w:val="24"/>
        </w:rPr>
        <w:t>打开</w:t>
      </w:r>
      <w:r>
        <w:rPr>
          <w:sz w:val="24"/>
        </w:rPr>
        <w:t>教务在线网站，右</w:t>
      </w:r>
      <w:r>
        <w:rPr>
          <w:rFonts w:hint="eastAsia"/>
          <w:sz w:val="24"/>
        </w:rPr>
        <w:t>侧选择“</w:t>
      </w:r>
      <w:r>
        <w:rPr>
          <w:sz w:val="24"/>
        </w:rPr>
        <w:t>管理系统</w:t>
      </w:r>
      <w:r>
        <w:rPr>
          <w:rFonts w:hint="eastAsia"/>
          <w:sz w:val="24"/>
        </w:rPr>
        <w:t>”</w:t>
      </w:r>
      <w:r>
        <w:rPr>
          <w:sz w:val="24"/>
        </w:rPr>
        <w:t>，点击</w:t>
      </w:r>
      <w:r>
        <w:rPr>
          <w:rFonts w:hint="eastAsia"/>
          <w:sz w:val="24"/>
        </w:rPr>
        <w:t>“教学</w:t>
      </w:r>
      <w:r>
        <w:rPr>
          <w:sz w:val="24"/>
        </w:rPr>
        <w:t>质量评教系统</w:t>
      </w:r>
      <w:r>
        <w:rPr>
          <w:rFonts w:hint="eastAsia"/>
          <w:sz w:val="24"/>
        </w:rPr>
        <w:t>”（</w:t>
      </w:r>
      <w:r>
        <w:rPr>
          <w:sz w:val="24"/>
        </w:rPr>
        <w:t>网址：</w:t>
      </w:r>
      <w:r>
        <w:fldChar w:fldCharType="begin"/>
      </w:r>
      <w:r>
        <w:instrText xml:space="preserve"> HYPERLINK "http://210.27.84.160/evaluate//login/nwsuafacademic/loginIds6Valid.jsp" </w:instrText>
      </w:r>
      <w:r>
        <w:fldChar w:fldCharType="separate"/>
      </w:r>
      <w:r>
        <w:rPr>
          <w:rStyle w:val="8"/>
          <w:sz w:val="24"/>
        </w:rPr>
        <w:t>http://210.27.84.160/evaluate//login/nwsuafacademic/loginIds6Valid.jsp</w:t>
      </w:r>
      <w:r>
        <w:rPr>
          <w:rStyle w:val="8"/>
          <w:sz w:val="24"/>
        </w:rPr>
        <w:fldChar w:fldCharType="end"/>
      </w:r>
      <w:r>
        <w:rPr>
          <w:rFonts w:hint="eastAsia"/>
          <w:sz w:val="24"/>
        </w:rPr>
        <w:t>），</w:t>
      </w:r>
      <w:r>
        <w:rPr>
          <w:sz w:val="24"/>
        </w:rPr>
        <w:t>进入</w:t>
      </w:r>
      <w:r>
        <w:rPr>
          <w:rFonts w:hint="eastAsia"/>
          <w:sz w:val="24"/>
        </w:rPr>
        <w:t>评教系统（</w:t>
      </w:r>
      <w:r>
        <w:rPr>
          <w:sz w:val="24"/>
        </w:rPr>
        <w:t>统一</w:t>
      </w:r>
      <w:r>
        <w:rPr>
          <w:rFonts w:hint="eastAsia"/>
          <w:sz w:val="24"/>
        </w:rPr>
        <w:t>身份</w:t>
      </w:r>
      <w:r>
        <w:rPr>
          <w:sz w:val="24"/>
        </w:rPr>
        <w:t>认证</w:t>
      </w:r>
      <w:r>
        <w:rPr>
          <w:rFonts w:hint="eastAsia"/>
          <w:sz w:val="24"/>
        </w:rPr>
        <w:t>平台</w:t>
      </w:r>
      <w:r>
        <w:rPr>
          <w:sz w:val="24"/>
        </w:rPr>
        <w:t>页面）</w:t>
      </w:r>
      <w:r>
        <w:rPr>
          <w:rFonts w:hint="eastAsia"/>
          <w:sz w:val="24"/>
        </w:rPr>
        <w:t>，用户</w:t>
      </w:r>
      <w:r>
        <w:rPr>
          <w:sz w:val="24"/>
        </w:rPr>
        <w:t>登录</w:t>
      </w:r>
      <w:r>
        <w:rPr>
          <w:rFonts w:hint="eastAsia"/>
          <w:sz w:val="24"/>
        </w:rPr>
        <w:t>区输入</w:t>
      </w:r>
      <w:r>
        <w:rPr>
          <w:sz w:val="24"/>
        </w:rPr>
        <w:t>用户名（工号）</w:t>
      </w:r>
      <w:r>
        <w:rPr>
          <w:rFonts w:hint="eastAsia"/>
          <w:sz w:val="24"/>
        </w:rPr>
        <w:t>和</w:t>
      </w:r>
      <w:r>
        <w:rPr>
          <w:sz w:val="24"/>
        </w:rPr>
        <w:t>密码，点击</w:t>
      </w:r>
      <w:r>
        <w:rPr>
          <w:rFonts w:hint="eastAsia"/>
          <w:sz w:val="24"/>
        </w:rPr>
        <w:t>【登录】按钮。</w:t>
      </w:r>
      <w:r>
        <w:rPr>
          <w:sz w:val="24"/>
        </w:rPr>
        <w:t>用户登陆后，</w:t>
      </w:r>
      <w:r>
        <w:rPr>
          <w:rFonts w:hint="eastAsia"/>
          <w:sz w:val="24"/>
        </w:rPr>
        <w:t>在</w:t>
      </w:r>
      <w:r>
        <w:rPr>
          <w:sz w:val="24"/>
        </w:rPr>
        <w:t>用户登陆点击</w:t>
      </w:r>
      <w:r>
        <w:rPr>
          <w:rFonts w:hint="eastAsia"/>
          <w:sz w:val="24"/>
        </w:rPr>
        <w:t>“网站</w:t>
      </w:r>
      <w:r>
        <w:rPr>
          <w:sz w:val="24"/>
        </w:rPr>
        <w:t>管理”</w:t>
      </w:r>
      <w:r>
        <w:rPr>
          <w:rFonts w:hint="eastAsia"/>
          <w:sz w:val="24"/>
        </w:rPr>
        <w:t>或“</w:t>
      </w:r>
      <w:r>
        <w:rPr>
          <w:sz w:val="24"/>
        </w:rPr>
        <w:t>参与评价</w:t>
      </w:r>
      <w:r>
        <w:rPr>
          <w:rFonts w:hint="eastAsia"/>
          <w:sz w:val="24"/>
        </w:rPr>
        <w:t>”（见</w:t>
      </w:r>
      <w:r>
        <w:rPr>
          <w:sz w:val="24"/>
        </w:rPr>
        <w:t>图</w:t>
      </w:r>
      <w:r>
        <w:rPr>
          <w:rFonts w:hint="eastAsia"/>
          <w:sz w:val="24"/>
        </w:rPr>
        <w:t>1</w:t>
      </w:r>
      <w:r>
        <w:rPr>
          <w:sz w:val="24"/>
        </w:rPr>
        <w:t>-1</w:t>
      </w:r>
      <w:r>
        <w:rPr>
          <w:rFonts w:hint="eastAsia"/>
          <w:sz w:val="24"/>
        </w:rPr>
        <w:t>）</w:t>
      </w:r>
      <w:r>
        <w:rPr>
          <w:sz w:val="24"/>
        </w:rPr>
        <w:t>，</w:t>
      </w:r>
      <w:r>
        <w:rPr>
          <w:rFonts w:hint="eastAsia"/>
          <w:sz w:val="24"/>
        </w:rPr>
        <w:t>进入评教</w:t>
      </w:r>
      <w:r>
        <w:rPr>
          <w:sz w:val="24"/>
        </w:rPr>
        <w:t>系统。</w:t>
      </w:r>
      <w:r>
        <w:rPr>
          <w:rFonts w:ascii="宋体" w:hAnsi="宋体" w:cs="宋体"/>
          <w:position w:val="-68"/>
          <w:sz w:val="20"/>
          <w:szCs w:val="20"/>
        </w:rPr>
        <w:drawing>
          <wp:inline distT="0" distB="0" distL="0" distR="0">
            <wp:extent cx="5382260" cy="220027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4" cstate="print"/>
                    <a:stretch>
                      <a:fillRect/>
                    </a:stretch>
                  </pic:blipFill>
                  <pic:spPr>
                    <a:xfrm>
                      <a:off x="0" y="0"/>
                      <a:ext cx="5382454" cy="2200275"/>
                    </a:xfrm>
                    <a:prstGeom prst="rect">
                      <a:avLst/>
                    </a:prstGeom>
                  </pic:spPr>
                </pic:pic>
              </a:graphicData>
            </a:graphic>
          </wp:inline>
        </w:drawing>
      </w:r>
    </w:p>
    <w:p>
      <w:pPr>
        <w:ind w:left="3118" w:right="3313"/>
        <w:contextualSpacing/>
        <w:jc w:val="center"/>
        <w:rPr>
          <w:rFonts w:ascii="宋体" w:hAnsi="宋体" w:eastAsia="宋体" w:cs="宋体"/>
          <w:sz w:val="24"/>
          <w:szCs w:val="24"/>
        </w:rPr>
      </w:pPr>
      <w:r>
        <w:rPr>
          <w:rFonts w:ascii="宋体" w:hAnsi="宋体" w:eastAsia="宋体" w:cs="宋体"/>
          <w:sz w:val="24"/>
          <w:szCs w:val="24"/>
        </w:rPr>
        <w:t xml:space="preserve">图1-1 </w:t>
      </w:r>
      <w:r>
        <w:rPr>
          <w:rFonts w:ascii="宋体" w:hAnsi="宋体" w:eastAsia="宋体" w:cs="宋体"/>
          <w:spacing w:val="-54"/>
          <w:sz w:val="24"/>
          <w:szCs w:val="24"/>
        </w:rPr>
        <w:t xml:space="preserve"> </w:t>
      </w:r>
      <w:r>
        <w:rPr>
          <w:rFonts w:ascii="宋体" w:hAnsi="宋体" w:eastAsia="宋体" w:cs="宋体"/>
          <w:sz w:val="24"/>
          <w:szCs w:val="24"/>
        </w:rPr>
        <w:t>登录界面</w:t>
      </w:r>
    </w:p>
    <w:p>
      <w:pPr>
        <w:contextualSpacing/>
        <w:rPr>
          <w:rFonts w:ascii="黑体" w:hAnsi="黑体" w:eastAsia="黑体" w:cs="黑体"/>
          <w:sz w:val="30"/>
          <w:szCs w:val="30"/>
        </w:rPr>
      </w:pPr>
    </w:p>
    <w:p>
      <w:pPr>
        <w:pStyle w:val="2"/>
        <w:ind w:left="0"/>
        <w:rPr>
          <w:rFonts w:cs="黑体"/>
        </w:rPr>
      </w:pPr>
      <w:r>
        <w:rPr>
          <w:rFonts w:hint="eastAsia" w:cs="黑体"/>
          <w:lang w:eastAsia="zh-CN"/>
        </w:rPr>
        <w:t>2</w:t>
      </w:r>
      <w:r>
        <w:rPr>
          <w:rFonts w:cs="黑体"/>
          <w:lang w:eastAsia="zh-CN"/>
        </w:rPr>
        <w:t>.</w:t>
      </w:r>
      <w:r>
        <w:rPr>
          <w:rFonts w:cs="黑体"/>
        </w:rPr>
        <w:t>学生用户：</w:t>
      </w:r>
    </w:p>
    <w:p>
      <w:pPr>
        <w:pStyle w:val="5"/>
        <w:spacing w:line="297" w:lineRule="auto"/>
        <w:ind w:firstLine="580" w:firstLineChars="250"/>
        <w:contextualSpacing/>
      </w:pPr>
      <w:r>
        <w:rPr>
          <w:spacing w:val="-4"/>
        </w:rPr>
        <w:t>评价项目根据项目状态分别显示，包括“进行中的项目”和“已结束或</w:t>
      </w:r>
      <w:r>
        <w:rPr>
          <w:spacing w:val="-15"/>
        </w:rPr>
        <w:t>暂停中的项目”。</w:t>
      </w:r>
      <w:r>
        <w:rPr>
          <w:spacing w:val="-5"/>
        </w:rPr>
        <w:t>点击左侧菜单“评价项目”，右侧操作区显示如下页面，图</w:t>
      </w:r>
      <w:r>
        <w:rPr>
          <w:rFonts w:hint="eastAsia"/>
          <w:spacing w:val="-5"/>
          <w:lang w:eastAsia="zh-CN"/>
        </w:rPr>
        <w:t>2</w:t>
      </w:r>
      <w:r>
        <w:rPr>
          <w:spacing w:val="-5"/>
          <w:lang w:eastAsia="zh-CN"/>
        </w:rPr>
        <w:t>-1</w:t>
      </w:r>
      <w:r>
        <w:rPr>
          <w:rFonts w:ascii="Calibri" w:hAnsi="Calibri" w:eastAsia="Calibri" w:cs="Calibri"/>
          <w:spacing w:val="22"/>
        </w:rPr>
        <w:t xml:space="preserve"> </w:t>
      </w:r>
      <w:r>
        <w:t>。</w:t>
      </w:r>
    </w:p>
    <w:p>
      <w:pPr>
        <w:contextualSpacing/>
        <w:rPr>
          <w:rFonts w:ascii="宋体" w:hAnsi="宋体" w:eastAsia="宋体" w:cs="宋体"/>
          <w:sz w:val="27"/>
          <w:szCs w:val="27"/>
        </w:rPr>
      </w:pPr>
    </w:p>
    <w:p>
      <w:pPr>
        <w:spacing w:line="2400" w:lineRule="exact"/>
        <w:ind w:left="125"/>
        <w:contextualSpacing/>
        <w:rPr>
          <w:rFonts w:ascii="宋体" w:hAnsi="宋体" w:eastAsia="宋体" w:cs="宋体"/>
          <w:sz w:val="20"/>
          <w:szCs w:val="20"/>
        </w:rPr>
      </w:pPr>
      <w:r>
        <w:rPr>
          <w:rFonts w:ascii="宋体" w:hAnsi="宋体" w:eastAsia="宋体" w:cs="宋体"/>
          <w:position w:val="-47"/>
          <w:sz w:val="20"/>
          <w:szCs w:val="20"/>
          <w:lang w:eastAsia="zh-CN"/>
        </w:rPr>
        <w:drawing>
          <wp:inline distT="0" distB="0" distL="0" distR="0">
            <wp:extent cx="5294630" cy="152400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5" cstate="print"/>
                    <a:stretch>
                      <a:fillRect/>
                    </a:stretch>
                  </pic:blipFill>
                  <pic:spPr>
                    <a:xfrm>
                      <a:off x="0" y="0"/>
                      <a:ext cx="5294809" cy="1524476"/>
                    </a:xfrm>
                    <a:prstGeom prst="rect">
                      <a:avLst/>
                    </a:prstGeom>
                  </pic:spPr>
                </pic:pic>
              </a:graphicData>
            </a:graphic>
          </wp:inline>
        </w:drawing>
      </w:r>
    </w:p>
    <w:p>
      <w:pPr>
        <w:tabs>
          <w:tab w:val="left" w:pos="791"/>
        </w:tabs>
        <w:ind w:left="2"/>
        <w:contextualSpacing/>
        <w:jc w:val="center"/>
        <w:rPr>
          <w:rFonts w:ascii="宋体" w:hAnsi="宋体" w:eastAsia="宋体"/>
          <w:spacing w:val="-3"/>
          <w:sz w:val="24"/>
          <w:szCs w:val="24"/>
        </w:rPr>
      </w:pPr>
      <w:r>
        <w:rPr>
          <w:rFonts w:ascii="宋体" w:hAnsi="宋体" w:eastAsia="宋体"/>
          <w:spacing w:val="-3"/>
          <w:sz w:val="24"/>
          <w:szCs w:val="24"/>
        </w:rPr>
        <w:t>图2-1 评价项目</w:t>
      </w:r>
    </w:p>
    <w:p>
      <w:pPr>
        <w:contextualSpacing/>
        <w:rPr>
          <w:rFonts w:ascii="宋体" w:hAnsi="宋体" w:eastAsia="宋体" w:cs="宋体"/>
          <w:sz w:val="18"/>
          <w:szCs w:val="18"/>
        </w:rPr>
      </w:pPr>
    </w:p>
    <w:p>
      <w:pPr>
        <w:pStyle w:val="5"/>
        <w:spacing w:line="285" w:lineRule="auto"/>
        <w:ind w:right="111" w:firstLine="468" w:firstLineChars="200"/>
        <w:contextualSpacing/>
        <w:jc w:val="both"/>
      </w:pPr>
      <w:r>
        <w:rPr>
          <w:spacing w:val="-3"/>
        </w:rPr>
        <w:t>默认显示进行中的项目，查询评价项目，符合条件的评价项目显示在下</w:t>
      </w:r>
      <w:r>
        <w:t>方列表中。点击“进入”图标，页面显示该项目下的评价</w:t>
      </w:r>
      <w:r>
        <w:rPr>
          <w:spacing w:val="-3"/>
        </w:rPr>
        <w:t>对象列表，如图</w:t>
      </w:r>
      <w:r>
        <w:rPr>
          <w:spacing w:val="-3"/>
          <w:lang w:eastAsia="zh-CN"/>
        </w:rPr>
        <w:t>2-</w:t>
      </w:r>
      <w:r>
        <w:rPr>
          <w:spacing w:val="-3"/>
        </w:rPr>
        <w:t>2 所 示。</w:t>
      </w:r>
    </w:p>
    <w:p>
      <w:pPr>
        <w:contextualSpacing/>
        <w:rPr>
          <w:rFonts w:ascii="宋体" w:hAnsi="宋体" w:eastAsia="宋体" w:cs="宋体"/>
          <w:sz w:val="24"/>
          <w:szCs w:val="24"/>
        </w:rPr>
      </w:pPr>
    </w:p>
    <w:p>
      <w:pPr>
        <w:spacing w:line="1510" w:lineRule="exact"/>
        <w:ind w:left="127"/>
        <w:contextualSpacing/>
        <w:rPr>
          <w:rFonts w:ascii="宋体" w:hAnsi="宋体" w:eastAsia="宋体" w:cs="宋体"/>
          <w:sz w:val="20"/>
          <w:szCs w:val="20"/>
        </w:rPr>
      </w:pPr>
      <w:r>
        <w:rPr>
          <w:rFonts w:ascii="宋体" w:hAnsi="宋体" w:eastAsia="宋体" w:cs="宋体"/>
          <w:position w:val="-29"/>
          <w:sz w:val="20"/>
          <w:szCs w:val="20"/>
          <w:lang w:eastAsia="zh-CN"/>
        </w:rPr>
        <w:drawing>
          <wp:inline distT="0" distB="0" distL="0" distR="0">
            <wp:extent cx="5277485" cy="95885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6" cstate="print"/>
                    <a:stretch>
                      <a:fillRect/>
                    </a:stretch>
                  </pic:blipFill>
                  <pic:spPr>
                    <a:xfrm>
                      <a:off x="0" y="0"/>
                      <a:ext cx="5277648" cy="959167"/>
                    </a:xfrm>
                    <a:prstGeom prst="rect">
                      <a:avLst/>
                    </a:prstGeom>
                  </pic:spPr>
                </pic:pic>
              </a:graphicData>
            </a:graphic>
          </wp:inline>
        </w:drawing>
      </w:r>
    </w:p>
    <w:p>
      <w:pPr>
        <w:tabs>
          <w:tab w:val="left" w:pos="794"/>
        </w:tabs>
        <w:ind w:left="4"/>
        <w:contextualSpacing/>
        <w:jc w:val="center"/>
        <w:rPr>
          <w:rFonts w:ascii="宋体" w:hAnsi="宋体" w:eastAsia="宋体"/>
          <w:sz w:val="24"/>
          <w:szCs w:val="24"/>
        </w:rPr>
      </w:pPr>
      <w:r>
        <w:rPr>
          <w:rFonts w:ascii="宋体" w:hAnsi="宋体" w:eastAsia="宋体"/>
          <w:sz w:val="24"/>
          <w:szCs w:val="24"/>
        </w:rPr>
        <w:t>图</w:t>
      </w:r>
      <w:r>
        <w:rPr>
          <w:rFonts w:ascii="宋体" w:hAnsi="宋体" w:eastAsia="宋体"/>
          <w:sz w:val="24"/>
          <w:szCs w:val="24"/>
          <w:lang w:eastAsia="zh-CN"/>
        </w:rPr>
        <w:t>2-</w:t>
      </w:r>
      <w:r>
        <w:rPr>
          <w:rFonts w:ascii="宋体" w:hAnsi="宋体" w:eastAsia="宋体"/>
          <w:sz w:val="24"/>
          <w:szCs w:val="24"/>
        </w:rPr>
        <w:t>2 查看评价对象</w:t>
      </w:r>
    </w:p>
    <w:p>
      <w:pPr>
        <w:contextualSpacing/>
        <w:rPr>
          <w:rFonts w:ascii="宋体" w:hAnsi="宋体" w:eastAsia="宋体"/>
          <w:sz w:val="24"/>
          <w:szCs w:val="24"/>
        </w:rPr>
      </w:pPr>
    </w:p>
    <w:p>
      <w:pPr>
        <w:pStyle w:val="5"/>
        <w:ind w:left="21"/>
        <w:contextualSpacing/>
        <w:jc w:val="center"/>
      </w:pPr>
      <w:r>
        <w:rPr>
          <w:spacing w:val="-1"/>
        </w:rPr>
        <w:t>点击评价对象所对应的“参与评价”图标</w:t>
      </w:r>
      <w:r>
        <w:rPr>
          <w:spacing w:val="-103"/>
        </w:rPr>
        <w:t xml:space="preserve"> </w:t>
      </w:r>
      <w:r>
        <w:rPr>
          <w:spacing w:val="-1"/>
          <w:lang w:eastAsia="zh-CN"/>
        </w:rPr>
        <w:drawing>
          <wp:inline distT="0" distB="0" distL="0" distR="0">
            <wp:extent cx="168910" cy="15240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7" cstate="print"/>
                    <a:stretch>
                      <a:fillRect/>
                    </a:stretch>
                  </pic:blipFill>
                  <pic:spPr>
                    <a:xfrm>
                      <a:off x="0" y="0"/>
                      <a:ext cx="168910" cy="152400"/>
                    </a:xfrm>
                    <a:prstGeom prst="rect">
                      <a:avLst/>
                    </a:prstGeom>
                  </pic:spPr>
                </pic:pic>
              </a:graphicData>
            </a:graphic>
          </wp:inline>
        </w:drawing>
      </w:r>
      <w:r>
        <w:t>，进入评价页面，图</w:t>
      </w:r>
      <w:r>
        <w:rPr>
          <w:lang w:eastAsia="zh-CN"/>
        </w:rPr>
        <w:t>2-3</w:t>
      </w:r>
      <w:r>
        <w:t>。</w:t>
      </w:r>
    </w:p>
    <w:p>
      <w:pPr>
        <w:pStyle w:val="5"/>
        <w:ind w:left="21"/>
        <w:contextualSpacing/>
        <w:jc w:val="center"/>
        <w:rPr>
          <w:rFonts w:cs="宋体"/>
          <w:sz w:val="20"/>
          <w:szCs w:val="20"/>
        </w:rPr>
      </w:pPr>
      <w:r>
        <w:rPr>
          <w:rFonts w:cs="宋体"/>
          <w:sz w:val="20"/>
          <w:szCs w:val="20"/>
          <w:lang w:eastAsia="zh-CN"/>
        </w:rPr>
        <w:drawing>
          <wp:inline distT="0" distB="0" distL="0" distR="0">
            <wp:extent cx="5429250" cy="16002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29250" cy="1600200"/>
                    </a:xfrm>
                    <a:prstGeom prst="rect">
                      <a:avLst/>
                    </a:prstGeom>
                    <a:noFill/>
                    <a:ln>
                      <a:noFill/>
                    </a:ln>
                  </pic:spPr>
                </pic:pic>
              </a:graphicData>
            </a:graphic>
          </wp:inline>
        </w:drawing>
      </w:r>
    </w:p>
    <w:p>
      <w:pPr>
        <w:tabs>
          <w:tab w:val="left" w:pos="791"/>
        </w:tabs>
        <w:ind w:left="2"/>
        <w:contextualSpacing/>
        <w:jc w:val="center"/>
        <w:rPr>
          <w:rFonts w:ascii="宋体" w:hAnsi="宋体" w:eastAsia="宋体" w:cs="宋体"/>
          <w:sz w:val="24"/>
          <w:szCs w:val="24"/>
          <w:lang w:eastAsia="zh-CN"/>
        </w:rPr>
      </w:pPr>
      <w:r>
        <w:rPr>
          <w:rFonts w:ascii="宋体" w:hAnsi="宋体" w:eastAsia="宋体" w:cs="宋体"/>
          <w:sz w:val="24"/>
          <w:szCs w:val="24"/>
        </w:rPr>
        <w:t>图</w:t>
      </w:r>
      <w:r>
        <w:rPr>
          <w:rFonts w:ascii="宋体" w:hAnsi="宋体" w:eastAsia="宋体" w:cs="宋体"/>
          <w:sz w:val="24"/>
          <w:szCs w:val="24"/>
          <w:lang w:eastAsia="zh-CN"/>
        </w:rPr>
        <w:t>2-</w:t>
      </w:r>
      <w:r>
        <w:rPr>
          <w:rFonts w:ascii="宋体" w:hAnsi="宋体" w:eastAsia="宋体" w:cs="宋体"/>
          <w:spacing w:val="-50"/>
          <w:sz w:val="24"/>
          <w:szCs w:val="24"/>
        </w:rPr>
        <w:t xml:space="preserve"> 3</w:t>
      </w:r>
      <w:r>
        <w:rPr>
          <w:rFonts w:ascii="宋体" w:hAnsi="宋体" w:eastAsia="宋体" w:cs="宋体"/>
          <w:sz w:val="24"/>
          <w:szCs w:val="24"/>
        </w:rPr>
        <w:tab/>
      </w:r>
      <w:r>
        <w:rPr>
          <w:rFonts w:ascii="宋体" w:hAnsi="宋体" w:eastAsia="宋体" w:cs="宋体"/>
          <w:sz w:val="24"/>
          <w:szCs w:val="24"/>
        </w:rPr>
        <w:t>参与评价</w:t>
      </w:r>
      <w:r>
        <w:rPr>
          <w:rFonts w:hint="eastAsia" w:ascii="宋体" w:hAnsi="宋体" w:eastAsia="宋体" w:cs="宋体"/>
          <w:sz w:val="24"/>
          <w:szCs w:val="24"/>
          <w:lang w:eastAsia="zh-CN"/>
        </w:rPr>
        <w:t>（</w:t>
      </w:r>
      <w:r>
        <w:rPr>
          <w:rFonts w:ascii="宋体" w:hAnsi="宋体" w:eastAsia="宋体" w:cs="宋体"/>
          <w:sz w:val="24"/>
          <w:szCs w:val="24"/>
          <w:lang w:eastAsia="zh-CN"/>
        </w:rPr>
        <w:t>理论课）</w:t>
      </w:r>
    </w:p>
    <w:p>
      <w:pPr>
        <w:tabs>
          <w:tab w:val="left" w:pos="791"/>
        </w:tabs>
        <w:ind w:left="2"/>
        <w:contextualSpacing/>
        <w:jc w:val="center"/>
        <w:rPr>
          <w:rFonts w:ascii="宋体" w:hAnsi="宋体" w:eastAsia="宋体" w:cs="宋体"/>
          <w:sz w:val="21"/>
          <w:szCs w:val="21"/>
          <w:lang w:eastAsia="zh-CN"/>
        </w:rPr>
      </w:pPr>
    </w:p>
    <w:p>
      <w:pPr>
        <w:pStyle w:val="5"/>
        <w:spacing w:line="271" w:lineRule="auto"/>
        <w:ind w:left="0" w:right="-97" w:firstLine="600"/>
        <w:contextualSpacing/>
        <w:jc w:val="both"/>
        <w:rPr>
          <w:color w:val="FF0000"/>
        </w:rPr>
      </w:pPr>
      <w:r>
        <w:rPr>
          <w:rFonts w:hint="eastAsia"/>
          <w:color w:val="FF0000"/>
        </w:rPr>
        <w:t>评分方式为百分制（学生需输入具体分数评价，分数范围为0-100）。</w:t>
      </w:r>
    </w:p>
    <w:p>
      <w:pPr>
        <w:pStyle w:val="5"/>
        <w:spacing w:line="271" w:lineRule="auto"/>
        <w:ind w:left="0" w:right="-97" w:firstLine="600"/>
        <w:contextualSpacing/>
        <w:jc w:val="both"/>
        <w:rPr>
          <w:spacing w:val="-12"/>
        </w:rPr>
      </w:pPr>
      <w:r>
        <w:t>题号前有</w:t>
      </w:r>
      <w:r>
        <w:rPr>
          <w:rFonts w:ascii="Calibri" w:hAnsi="Calibri" w:eastAsia="Calibri" w:cs="Calibri"/>
        </w:rPr>
        <w:t>“√”</w:t>
      </w:r>
      <w:r>
        <w:rPr>
          <w:rFonts w:ascii="Calibri" w:hAnsi="Calibri" w:eastAsia="Calibri" w:cs="Calibri"/>
          <w:spacing w:val="7"/>
        </w:rPr>
        <w:t xml:space="preserve"> </w:t>
      </w:r>
      <w:r>
        <w:t>的为必答题，如果不填写，则无法提交，系统会给出提示，</w:t>
      </w:r>
      <w:r>
        <w:rPr>
          <w:spacing w:val="-2"/>
        </w:rPr>
        <w:t>但可以保存。题目有评价标准的，显示</w:t>
      </w:r>
      <w:r>
        <w:rPr>
          <w:rFonts w:ascii="Calibri" w:hAnsi="Calibri" w:eastAsia="Calibri" w:cs="Calibri"/>
          <w:spacing w:val="-2"/>
        </w:rPr>
        <w:t>“</w:t>
      </w:r>
      <w:r>
        <w:rPr>
          <w:spacing w:val="-2"/>
        </w:rPr>
        <w:t>评价标准</w:t>
      </w:r>
      <w:r>
        <w:rPr>
          <w:rFonts w:ascii="Calibri" w:hAnsi="Calibri" w:eastAsia="Calibri" w:cs="Calibri"/>
          <w:spacing w:val="-2"/>
        </w:rPr>
        <w:t>”</w:t>
      </w:r>
      <w:r>
        <w:rPr>
          <w:spacing w:val="-2"/>
        </w:rPr>
        <w:t>图标，鼠标滑过可查看，题目</w:t>
      </w:r>
      <w:r>
        <w:t>没有评价标准的，则不显示。</w:t>
      </w:r>
      <w:r>
        <w:rPr>
          <w:spacing w:val="-3"/>
        </w:rPr>
        <w:t>在对所有指标项进行评价后可以选择保存或提交评价结果，点击“保存”按钮后，该主体的评价状态为“评价中”，在评价结束前可以进行修改，该结果不计入统计结果中；点击“提交”按钮后，则不能更改评价结果，该评价主体的评</w:t>
      </w:r>
      <w:r>
        <w:rPr>
          <w:spacing w:val="-113"/>
        </w:rPr>
        <w:t xml:space="preserve"> </w:t>
      </w:r>
      <w:r>
        <w:rPr>
          <w:spacing w:val="-12"/>
        </w:rPr>
        <w:t>价状态为“已评价”。</w:t>
      </w:r>
    </w:p>
    <w:p>
      <w:pPr>
        <w:pStyle w:val="5"/>
        <w:spacing w:line="271" w:lineRule="auto"/>
        <w:ind w:left="0" w:right="-97" w:firstLine="600"/>
        <w:contextualSpacing/>
        <w:jc w:val="both"/>
      </w:pPr>
    </w:p>
    <w:p>
      <w:pPr>
        <w:pStyle w:val="5"/>
        <w:spacing w:line="400" w:lineRule="exact"/>
        <w:ind w:left="0" w:firstLine="590" w:firstLineChars="250"/>
        <w:contextualSpacing/>
        <w:rPr>
          <w:rFonts w:cs="宋体"/>
          <w:sz w:val="12"/>
          <w:szCs w:val="12"/>
        </w:rPr>
      </w:pPr>
      <w:r>
        <w:rPr>
          <w:spacing w:val="-2"/>
        </w:rPr>
        <w:t>不参评申请学生因教师未上某门课程或本人未选某门课程，可在系统提出申请并附详细情况说明提交审核，</w:t>
      </w:r>
      <w:r>
        <w:rPr>
          <w:rFonts w:hint="eastAsia"/>
          <w:spacing w:val="-2"/>
          <w:lang w:eastAsia="zh-CN"/>
        </w:rPr>
        <w:t>教师</w:t>
      </w:r>
      <w:r>
        <w:rPr>
          <w:spacing w:val="-2"/>
          <w:lang w:eastAsia="zh-CN"/>
        </w:rPr>
        <w:t>所在</w:t>
      </w:r>
      <w:r>
        <w:rPr>
          <w:spacing w:val="-2"/>
        </w:rPr>
        <w:t>学院（系、部）审核通过之后即可不参与该门课程的教师教学评价。点击“提交不参评申请按钮”（图 2-4中红圈所示）</w:t>
      </w:r>
    </w:p>
    <w:p>
      <w:pPr>
        <w:spacing w:line="2119" w:lineRule="exact"/>
        <w:ind w:left="120"/>
        <w:contextualSpacing/>
        <w:jc w:val="center"/>
        <w:rPr>
          <w:rFonts w:ascii="宋体" w:hAnsi="宋体" w:eastAsia="宋体" w:cs="宋体"/>
          <w:sz w:val="20"/>
          <w:szCs w:val="20"/>
        </w:rPr>
      </w:pPr>
      <w:r>
        <w:rPr>
          <w:rFonts w:ascii="宋体" w:hAnsi="宋体" w:eastAsia="宋体" w:cs="宋体"/>
          <w:position w:val="-41"/>
          <w:sz w:val="20"/>
          <w:szCs w:val="20"/>
          <w:lang w:eastAsia="zh-CN"/>
        </w:rPr>
        <w:drawing>
          <wp:inline distT="0" distB="0" distL="0" distR="0">
            <wp:extent cx="5278755" cy="1345565"/>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9" cstate="print"/>
                    <a:stretch>
                      <a:fillRect/>
                    </a:stretch>
                  </pic:blipFill>
                  <pic:spPr>
                    <a:xfrm>
                      <a:off x="0" y="0"/>
                      <a:ext cx="5278821" cy="1345882"/>
                    </a:xfrm>
                    <a:prstGeom prst="rect">
                      <a:avLst/>
                    </a:prstGeom>
                  </pic:spPr>
                </pic:pic>
              </a:graphicData>
            </a:graphic>
          </wp:inline>
        </w:drawing>
      </w:r>
    </w:p>
    <w:p>
      <w:pPr>
        <w:tabs>
          <w:tab w:val="left" w:pos="791"/>
        </w:tabs>
        <w:ind w:left="2"/>
        <w:contextualSpacing/>
        <w:jc w:val="center"/>
        <w:rPr>
          <w:rFonts w:ascii="宋体" w:hAnsi="宋体" w:eastAsia="宋体" w:cs="宋体"/>
          <w:sz w:val="24"/>
          <w:szCs w:val="24"/>
        </w:rPr>
      </w:pPr>
      <w:r>
        <w:rPr>
          <w:rFonts w:ascii="宋体" w:hAnsi="宋体" w:eastAsia="宋体" w:cs="宋体"/>
          <w:sz w:val="24"/>
          <w:szCs w:val="24"/>
        </w:rPr>
        <w:t>图</w:t>
      </w:r>
      <w:r>
        <w:rPr>
          <w:rFonts w:hint="eastAsia" w:ascii="宋体" w:hAnsi="宋体" w:eastAsia="宋体" w:cs="宋体"/>
          <w:sz w:val="24"/>
          <w:szCs w:val="24"/>
          <w:lang w:eastAsia="zh-CN"/>
        </w:rPr>
        <w:t>2</w:t>
      </w:r>
      <w:r>
        <w:rPr>
          <w:rFonts w:ascii="宋体" w:hAnsi="宋体" w:eastAsia="宋体" w:cs="宋体"/>
          <w:sz w:val="24"/>
          <w:szCs w:val="24"/>
        </w:rPr>
        <w:t>-4</w:t>
      </w:r>
      <w:r>
        <w:rPr>
          <w:rFonts w:ascii="宋体" w:hAnsi="宋体" w:eastAsia="宋体" w:cs="宋体"/>
          <w:sz w:val="24"/>
          <w:szCs w:val="24"/>
        </w:rPr>
        <w:tab/>
      </w:r>
      <w:r>
        <w:rPr>
          <w:rFonts w:ascii="宋体" w:hAnsi="宋体" w:eastAsia="宋体" w:cs="宋体"/>
          <w:sz w:val="24"/>
          <w:szCs w:val="24"/>
        </w:rPr>
        <w:t>不参评申请</w:t>
      </w:r>
    </w:p>
    <w:p>
      <w:pPr>
        <w:contextualSpacing/>
        <w:rPr>
          <w:rFonts w:ascii="宋体" w:hAnsi="宋体" w:eastAsia="宋体" w:cs="宋体"/>
          <w:sz w:val="18"/>
          <w:szCs w:val="18"/>
        </w:rPr>
      </w:pPr>
    </w:p>
    <w:p>
      <w:pPr>
        <w:pStyle w:val="5"/>
        <w:spacing w:line="300" w:lineRule="auto"/>
        <w:ind w:right="116"/>
        <w:contextualSpacing/>
        <w:jc w:val="both"/>
        <w:rPr>
          <w:lang w:eastAsia="zh-CN"/>
        </w:rPr>
      </w:pPr>
      <w:r>
        <w:rPr>
          <w:spacing w:val="-3"/>
        </w:rPr>
        <w:t>如图选择不参评理由，填写详细的补充理由并提交申请，等待审核，审核通</w:t>
      </w:r>
      <w:r>
        <w:t>过则可不参与本次评教，审核不通过则需参与本次教学评价。</w:t>
      </w:r>
    </w:p>
    <w:p>
      <w:pPr>
        <w:pStyle w:val="5"/>
        <w:spacing w:line="300" w:lineRule="auto"/>
        <w:ind w:right="116"/>
        <w:contextualSpacing/>
        <w:jc w:val="center"/>
        <w:rPr>
          <w:rFonts w:cs="宋体"/>
          <w:sz w:val="20"/>
          <w:szCs w:val="20"/>
        </w:rPr>
      </w:pPr>
      <w:r>
        <w:rPr>
          <w:rFonts w:cs="宋体"/>
          <w:position w:val="-72"/>
          <w:sz w:val="20"/>
          <w:szCs w:val="20"/>
          <w:lang w:eastAsia="zh-CN"/>
        </w:rPr>
        <w:drawing>
          <wp:inline distT="0" distB="0" distL="0" distR="0">
            <wp:extent cx="4448175" cy="1962150"/>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0" cstate="print"/>
                    <a:stretch>
                      <a:fillRect/>
                    </a:stretch>
                  </pic:blipFill>
                  <pic:spPr>
                    <a:xfrm>
                      <a:off x="0" y="0"/>
                      <a:ext cx="4452151" cy="1964057"/>
                    </a:xfrm>
                    <a:prstGeom prst="rect">
                      <a:avLst/>
                    </a:prstGeom>
                  </pic:spPr>
                </pic:pic>
              </a:graphicData>
            </a:graphic>
          </wp:inline>
        </w:drawing>
      </w:r>
    </w:p>
    <w:p>
      <w:pPr>
        <w:contextualSpacing/>
        <w:rPr>
          <w:rFonts w:ascii="宋体" w:hAnsi="宋体" w:eastAsia="宋体" w:cs="宋体"/>
          <w:sz w:val="18"/>
          <w:szCs w:val="18"/>
        </w:rPr>
      </w:pPr>
    </w:p>
    <w:p>
      <w:pPr>
        <w:tabs>
          <w:tab w:val="left" w:pos="791"/>
        </w:tabs>
        <w:ind w:left="2"/>
        <w:contextualSpacing/>
        <w:jc w:val="center"/>
        <w:rPr>
          <w:rFonts w:ascii="宋体" w:hAnsi="宋体" w:eastAsia="宋体" w:cs="宋体"/>
          <w:sz w:val="24"/>
          <w:szCs w:val="24"/>
        </w:rPr>
      </w:pPr>
      <w:r>
        <w:rPr>
          <w:rFonts w:ascii="宋体" w:hAnsi="宋体" w:eastAsia="宋体" w:cs="宋体"/>
          <w:sz w:val="24"/>
          <w:szCs w:val="24"/>
        </w:rPr>
        <w:t>图</w:t>
      </w:r>
      <w:r>
        <w:rPr>
          <w:rFonts w:ascii="宋体" w:hAnsi="宋体" w:eastAsia="宋体" w:cs="宋体"/>
          <w:spacing w:val="-50"/>
          <w:sz w:val="24"/>
          <w:szCs w:val="24"/>
        </w:rPr>
        <w:t xml:space="preserve"> 2</w:t>
      </w:r>
      <w:r>
        <w:rPr>
          <w:rFonts w:ascii="宋体" w:hAnsi="宋体" w:eastAsia="宋体" w:cs="宋体"/>
          <w:sz w:val="24"/>
          <w:szCs w:val="24"/>
        </w:rPr>
        <w:t>-5</w:t>
      </w:r>
      <w:r>
        <w:rPr>
          <w:rFonts w:ascii="宋体" w:hAnsi="宋体" w:eastAsia="宋体" w:cs="宋体"/>
          <w:sz w:val="24"/>
          <w:szCs w:val="24"/>
        </w:rPr>
        <w:tab/>
      </w:r>
      <w:r>
        <w:rPr>
          <w:rFonts w:ascii="宋体" w:hAnsi="宋体" w:eastAsia="宋体" w:cs="宋体"/>
          <w:sz w:val="24"/>
          <w:szCs w:val="24"/>
        </w:rPr>
        <w:t>不参评理由</w:t>
      </w:r>
    </w:p>
    <w:p>
      <w:pPr>
        <w:contextualSpacing/>
        <w:jc w:val="center"/>
        <w:rPr>
          <w:rFonts w:ascii="宋体" w:hAnsi="宋体" w:eastAsia="宋体" w:cs="宋体"/>
          <w:sz w:val="24"/>
          <w:szCs w:val="24"/>
        </w:rPr>
        <w:sectPr>
          <w:pgSz w:w="11910" w:h="16840"/>
          <w:pgMar w:top="851" w:right="1278" w:bottom="993" w:left="1276" w:header="720" w:footer="720" w:gutter="0"/>
          <w:cols w:space="720" w:num="1"/>
        </w:sectPr>
      </w:pPr>
    </w:p>
    <w:p>
      <w:pPr>
        <w:pStyle w:val="2"/>
        <w:spacing w:line="382" w:lineRule="exact"/>
        <w:ind w:left="0"/>
        <w:contextualSpacing/>
      </w:pPr>
      <w:r>
        <w:rPr>
          <w:rFonts w:hint="eastAsia"/>
          <w:lang w:eastAsia="zh-CN"/>
        </w:rPr>
        <w:t>3</w:t>
      </w:r>
      <w:r>
        <w:rPr>
          <w:lang w:eastAsia="zh-CN"/>
        </w:rPr>
        <w:t>.</w:t>
      </w:r>
      <w:r>
        <w:t>教师用户：</w:t>
      </w:r>
    </w:p>
    <w:p>
      <w:pPr>
        <w:pStyle w:val="5"/>
        <w:spacing w:line="400" w:lineRule="atLeast"/>
        <w:ind w:left="0" w:firstLine="566" w:firstLineChars="236"/>
        <w:contextualSpacing/>
      </w:pPr>
      <w:r>
        <w:t>限制参评申请</w:t>
      </w:r>
      <w:r>
        <w:rPr>
          <w:spacing w:val="-3"/>
        </w:rPr>
        <w:t>教师因个别学生缺课次数过多或确有其他不宜参与本次教学评价的理由，可在系统中提出申请并附详细情况说明提交审核，学院（系、部）审核通过之后学</w:t>
      </w:r>
      <w:r>
        <w:rPr>
          <w:spacing w:val="-109"/>
        </w:rPr>
        <w:t xml:space="preserve"> </w:t>
      </w:r>
      <w:r>
        <w:t>生将不参与本次教师教学评价。</w:t>
      </w:r>
    </w:p>
    <w:p>
      <w:pPr>
        <w:pStyle w:val="5"/>
        <w:spacing w:line="400" w:lineRule="atLeast"/>
        <w:ind w:left="600"/>
        <w:contextualSpacing/>
        <w:rPr>
          <w:spacing w:val="-5"/>
          <w:lang w:eastAsia="zh-CN"/>
        </w:rPr>
      </w:pPr>
      <w:r>
        <w:rPr>
          <w:rFonts w:hint="eastAsia"/>
          <w:lang w:eastAsia="zh-CN"/>
        </w:rPr>
        <w:t>登陆</w:t>
      </w:r>
      <w:r>
        <w:rPr>
          <w:lang w:eastAsia="zh-CN"/>
        </w:rPr>
        <w:t>评教后</w:t>
      </w:r>
      <w:r>
        <w:rPr>
          <w:rFonts w:hint="eastAsia"/>
          <w:lang w:eastAsia="zh-CN"/>
        </w:rPr>
        <w:t>，</w:t>
      </w:r>
      <w:r>
        <w:rPr>
          <w:lang w:eastAsia="zh-CN"/>
        </w:rPr>
        <w:t>点击右侧的参与评价，然后</w:t>
      </w:r>
      <w:r>
        <w:rPr>
          <w:spacing w:val="-5"/>
        </w:rPr>
        <w:t>点击左侧的“我的评教结果”，</w:t>
      </w:r>
      <w:r>
        <w:rPr>
          <w:rFonts w:hint="eastAsia"/>
          <w:spacing w:val="-5"/>
          <w:lang w:eastAsia="zh-CN"/>
        </w:rPr>
        <w:t>如图3</w:t>
      </w:r>
      <w:r>
        <w:rPr>
          <w:spacing w:val="-5"/>
          <w:lang w:eastAsia="zh-CN"/>
        </w:rPr>
        <w:t>-1</w:t>
      </w:r>
    </w:p>
    <w:p>
      <w:pPr>
        <w:pStyle w:val="5"/>
        <w:spacing w:line="540" w:lineRule="atLeast"/>
        <w:ind w:left="-2" w:leftChars="-1"/>
        <w:contextualSpacing/>
        <w:jc w:val="center"/>
        <w:rPr>
          <w:spacing w:val="-5"/>
          <w:lang w:eastAsia="zh-CN"/>
        </w:rPr>
      </w:pPr>
      <w:r>
        <w:rPr>
          <w:rFonts w:hint="eastAsia"/>
          <w:spacing w:val="-5"/>
          <w:lang w:eastAsia="zh-CN"/>
        </w:rPr>
        <w:drawing>
          <wp:inline distT="0" distB="0" distL="0" distR="0">
            <wp:extent cx="5419725" cy="2209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419725" cy="2209800"/>
                    </a:xfrm>
                    <a:prstGeom prst="rect">
                      <a:avLst/>
                    </a:prstGeom>
                    <a:noFill/>
                    <a:ln>
                      <a:noFill/>
                    </a:ln>
                  </pic:spPr>
                </pic:pic>
              </a:graphicData>
            </a:graphic>
          </wp:inline>
        </w:drawing>
      </w:r>
    </w:p>
    <w:p>
      <w:pPr>
        <w:pStyle w:val="5"/>
        <w:spacing w:line="540" w:lineRule="atLeast"/>
        <w:ind w:left="-2" w:leftChars="-1"/>
        <w:contextualSpacing/>
        <w:jc w:val="center"/>
        <w:rPr>
          <w:spacing w:val="-5"/>
          <w:lang w:eastAsia="zh-CN"/>
        </w:rPr>
      </w:pPr>
      <w:r>
        <w:rPr>
          <w:rFonts w:hint="eastAsia"/>
          <w:spacing w:val="-5"/>
          <w:lang w:eastAsia="zh-CN"/>
        </w:rPr>
        <w:t>图3</w:t>
      </w:r>
      <w:r>
        <w:rPr>
          <w:spacing w:val="-5"/>
          <w:lang w:eastAsia="zh-CN"/>
        </w:rPr>
        <w:t>-1</w:t>
      </w:r>
    </w:p>
    <w:p>
      <w:pPr>
        <w:pStyle w:val="5"/>
        <w:spacing w:line="540" w:lineRule="atLeast"/>
        <w:ind w:left="600"/>
        <w:contextualSpacing/>
        <w:rPr>
          <w:spacing w:val="-5"/>
          <w:lang w:eastAsia="zh-CN"/>
        </w:rPr>
      </w:pPr>
      <w:r>
        <w:rPr>
          <w:spacing w:val="-5"/>
        </w:rPr>
        <w:t>右侧操作区出现如下界面。</w:t>
      </w:r>
      <w:r>
        <w:rPr>
          <w:rFonts w:hint="eastAsia"/>
          <w:spacing w:val="-5"/>
          <w:lang w:eastAsia="zh-CN"/>
        </w:rPr>
        <w:t>图3</w:t>
      </w:r>
      <w:r>
        <w:rPr>
          <w:spacing w:val="-5"/>
          <w:lang w:eastAsia="zh-CN"/>
        </w:rPr>
        <w:t>-2</w:t>
      </w:r>
      <w:r>
        <w:rPr>
          <w:rFonts w:hint="eastAsia"/>
          <w:spacing w:val="-5"/>
          <w:lang w:eastAsia="zh-CN"/>
        </w:rPr>
        <w:t>，</w:t>
      </w:r>
      <w:r>
        <w:rPr>
          <w:spacing w:val="-5"/>
          <w:lang w:eastAsia="zh-CN"/>
        </w:rPr>
        <w:t>选好学年及学</w:t>
      </w:r>
      <w:r>
        <w:rPr>
          <w:rFonts w:hint="eastAsia"/>
          <w:spacing w:val="-5"/>
          <w:lang w:eastAsia="zh-CN"/>
        </w:rPr>
        <w:t>期</w:t>
      </w:r>
      <w:r>
        <w:rPr>
          <w:spacing w:val="-5"/>
          <w:lang w:eastAsia="zh-CN"/>
        </w:rPr>
        <w:t>，</w:t>
      </w:r>
      <w:r>
        <w:rPr>
          <w:rFonts w:hint="eastAsia"/>
          <w:spacing w:val="-5"/>
          <w:lang w:eastAsia="zh-CN"/>
        </w:rPr>
        <w:t>点击</w:t>
      </w:r>
      <w:r>
        <w:rPr>
          <w:spacing w:val="-5"/>
          <w:lang w:eastAsia="zh-CN"/>
        </w:rPr>
        <w:t>查询按钮进行下一步。</w:t>
      </w:r>
    </w:p>
    <w:p>
      <w:pPr>
        <w:pStyle w:val="5"/>
        <w:spacing w:line="540" w:lineRule="atLeast"/>
        <w:ind w:left="-2" w:leftChars="-1"/>
        <w:contextualSpacing/>
        <w:jc w:val="center"/>
      </w:pPr>
      <w:r>
        <w:rPr>
          <w:lang w:eastAsia="zh-CN"/>
        </w:rPr>
        <w:drawing>
          <wp:inline distT="0" distB="0" distL="0" distR="0">
            <wp:extent cx="5097145" cy="1727835"/>
            <wp:effectExtent l="0" t="0" r="825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107709" cy="1731842"/>
                    </a:xfrm>
                    <a:prstGeom prst="rect">
                      <a:avLst/>
                    </a:prstGeom>
                  </pic:spPr>
                </pic:pic>
              </a:graphicData>
            </a:graphic>
          </wp:inline>
        </w:drawing>
      </w:r>
    </w:p>
    <w:p>
      <w:pPr>
        <w:pStyle w:val="5"/>
        <w:spacing w:line="540" w:lineRule="atLeast"/>
        <w:ind w:left="-2" w:leftChars="-1"/>
        <w:contextualSpacing/>
        <w:jc w:val="center"/>
        <w:rPr>
          <w:lang w:eastAsia="zh-CN"/>
        </w:rPr>
      </w:pPr>
      <w:r>
        <w:rPr>
          <w:rFonts w:hint="eastAsia"/>
          <w:lang w:eastAsia="zh-CN"/>
        </w:rPr>
        <w:t>图3</w:t>
      </w:r>
      <w:r>
        <w:rPr>
          <w:lang w:eastAsia="zh-CN"/>
        </w:rPr>
        <w:t>-2</w:t>
      </w:r>
    </w:p>
    <w:p>
      <w:pPr>
        <w:pStyle w:val="5"/>
        <w:spacing w:line="400" w:lineRule="atLeast"/>
        <w:ind w:left="0" w:firstLine="480" w:firstLineChars="200"/>
        <w:contextualSpacing/>
        <w:rPr>
          <w:lang w:eastAsia="zh-CN"/>
        </w:rPr>
      </w:pPr>
      <w:r>
        <w:rPr>
          <w:rFonts w:hint="eastAsia"/>
          <w:lang w:eastAsia="zh-CN"/>
        </w:rPr>
        <w:t>之后</w:t>
      </w:r>
      <w:r>
        <w:rPr>
          <w:lang w:eastAsia="zh-CN"/>
        </w:rPr>
        <w:t>可看到教师本人课程，</w:t>
      </w:r>
      <w:r>
        <w:rPr>
          <w:rFonts w:hint="eastAsia"/>
          <w:lang w:eastAsia="zh-CN"/>
        </w:rPr>
        <w:t>如图3</w:t>
      </w:r>
      <w:r>
        <w:rPr>
          <w:lang w:eastAsia="zh-CN"/>
        </w:rPr>
        <w:t>-3</w:t>
      </w:r>
      <w:r>
        <w:rPr>
          <w:rFonts w:hint="eastAsia"/>
          <w:lang w:eastAsia="zh-CN"/>
        </w:rPr>
        <w:t>，右边</w:t>
      </w:r>
      <w:r>
        <w:rPr>
          <w:lang w:eastAsia="zh-CN"/>
        </w:rPr>
        <w:t>的提交不参评申请</w:t>
      </w:r>
      <w:r>
        <w:rPr>
          <w:rFonts w:hint="eastAsia"/>
          <w:lang w:eastAsia="zh-CN"/>
        </w:rPr>
        <w:t>（</w:t>
      </w:r>
      <w:r>
        <w:rPr>
          <w:lang w:eastAsia="zh-CN"/>
        </w:rPr>
        <w:t>见</w:t>
      </w:r>
      <w:r>
        <w:rPr>
          <w:rFonts w:hint="eastAsia"/>
          <w:lang w:eastAsia="zh-CN"/>
        </w:rPr>
        <w:t>红色</w:t>
      </w:r>
      <w:r>
        <w:rPr>
          <w:lang w:eastAsia="zh-CN"/>
        </w:rPr>
        <w:t>的</w:t>
      </w:r>
      <w:r>
        <w:rPr>
          <w:rFonts w:hint="eastAsia"/>
          <w:lang w:eastAsia="zh-CN"/>
        </w:rPr>
        <w:t>下</w:t>
      </w:r>
      <w:r>
        <w:rPr>
          <w:lang w:eastAsia="zh-CN"/>
        </w:rPr>
        <w:t>挂</w:t>
      </w:r>
      <w:r>
        <w:rPr>
          <w:rFonts w:hint="eastAsia"/>
          <w:lang w:eastAsia="zh-CN"/>
        </w:rPr>
        <w:t>线，</w:t>
      </w:r>
      <w:r>
        <w:rPr>
          <w:lang w:eastAsia="zh-CN"/>
        </w:rPr>
        <w:t>可点击申请），</w:t>
      </w:r>
      <w:r>
        <w:rPr>
          <w:rFonts w:hint="eastAsia"/>
          <w:lang w:eastAsia="zh-CN"/>
        </w:rPr>
        <w:t>代表</w:t>
      </w:r>
      <w:r>
        <w:rPr>
          <w:color w:val="FF0000"/>
          <w:highlight w:val="yellow"/>
        </w:rPr>
        <w:t>教师申请课程班</w:t>
      </w:r>
      <w:r>
        <w:rPr>
          <w:rFonts w:hint="eastAsia"/>
          <w:color w:val="FF0000"/>
          <w:highlight w:val="yellow"/>
        </w:rPr>
        <w:t>不参评</w:t>
      </w:r>
      <w:r>
        <w:rPr>
          <w:rFonts w:hint="eastAsia"/>
          <w:color w:val="FF0000"/>
          <w:highlight w:val="yellow"/>
          <w:lang w:eastAsia="zh-CN"/>
        </w:rPr>
        <w:t>（不是</w:t>
      </w:r>
      <w:r>
        <w:rPr>
          <w:color w:val="FF0000"/>
          <w:highlight w:val="yellow"/>
          <w:lang w:eastAsia="zh-CN"/>
        </w:rPr>
        <w:t>对</w:t>
      </w:r>
      <w:r>
        <w:rPr>
          <w:rFonts w:hint="eastAsia"/>
          <w:color w:val="FF0000"/>
          <w:highlight w:val="yellow"/>
          <w:lang w:eastAsia="zh-CN"/>
        </w:rPr>
        <w:t>限制</w:t>
      </w:r>
      <w:r>
        <w:rPr>
          <w:color w:val="FF0000"/>
          <w:highlight w:val="yellow"/>
          <w:lang w:eastAsia="zh-CN"/>
        </w:rPr>
        <w:t>某个</w:t>
      </w:r>
      <w:r>
        <w:rPr>
          <w:rFonts w:hint="eastAsia"/>
          <w:color w:val="FF0000"/>
          <w:highlight w:val="yellow"/>
          <w:lang w:eastAsia="zh-CN"/>
        </w:rPr>
        <w:t>学生</w:t>
      </w:r>
      <w:r>
        <w:rPr>
          <w:color w:val="FF0000"/>
          <w:highlight w:val="yellow"/>
          <w:lang w:eastAsia="zh-CN"/>
        </w:rPr>
        <w:t>参评）</w:t>
      </w:r>
      <w:r>
        <w:rPr>
          <w:rFonts w:hint="eastAsia"/>
          <w:color w:val="FF0000"/>
          <w:highlight w:val="yellow"/>
          <w:lang w:eastAsia="zh-CN"/>
        </w:rPr>
        <w:t>，</w:t>
      </w:r>
      <w:r>
        <w:rPr>
          <w:color w:val="FF0000"/>
          <w:highlight w:val="yellow"/>
        </w:rPr>
        <w:t>一旦审批通过了课程班</w:t>
      </w:r>
      <w:r>
        <w:rPr>
          <w:rFonts w:hint="eastAsia"/>
          <w:color w:val="FF0000"/>
          <w:highlight w:val="yellow"/>
        </w:rPr>
        <w:t>里</w:t>
      </w:r>
      <w:r>
        <w:rPr>
          <w:color w:val="FF0000"/>
          <w:highlight w:val="yellow"/>
        </w:rPr>
        <w:t>所有学生</w:t>
      </w:r>
      <w:r>
        <w:rPr>
          <w:rFonts w:hint="eastAsia"/>
          <w:color w:val="FF0000"/>
          <w:highlight w:val="yellow"/>
        </w:rPr>
        <w:t>选课</w:t>
      </w:r>
      <w:r>
        <w:rPr>
          <w:color w:val="FF0000"/>
          <w:highlight w:val="yellow"/>
        </w:rPr>
        <w:t>评分</w:t>
      </w:r>
      <w:r>
        <w:rPr>
          <w:rFonts w:hint="eastAsia"/>
          <w:color w:val="FF0000"/>
          <w:highlight w:val="yellow"/>
        </w:rPr>
        <w:t>不</w:t>
      </w:r>
      <w:r>
        <w:rPr>
          <w:color w:val="FF0000"/>
          <w:highlight w:val="yellow"/>
        </w:rPr>
        <w:t>参与计算</w:t>
      </w:r>
      <w:r>
        <w:rPr>
          <w:rFonts w:hint="eastAsia"/>
          <w:color w:val="FF0000"/>
          <w:highlight w:val="yellow"/>
        </w:rPr>
        <w:t>，</w:t>
      </w:r>
      <w:r>
        <w:rPr>
          <w:rFonts w:hint="eastAsia"/>
          <w:color w:val="FF0000"/>
          <w:highlight w:val="yellow"/>
          <w:lang w:eastAsia="zh-CN"/>
        </w:rPr>
        <w:t>该操作</w:t>
      </w:r>
      <w:r>
        <w:rPr>
          <w:rFonts w:hint="eastAsia"/>
          <w:color w:val="FF0000"/>
          <w:highlight w:val="yellow"/>
        </w:rPr>
        <w:t>需谨慎</w:t>
      </w:r>
      <w:r>
        <w:rPr>
          <w:rFonts w:hint="eastAsia"/>
          <w:color w:val="FF0000"/>
          <w:highlight w:val="yellow"/>
          <w:lang w:eastAsia="zh-CN"/>
        </w:rPr>
        <w:t>，</w:t>
      </w:r>
      <w:r>
        <w:rPr>
          <w:color w:val="FF0000"/>
          <w:highlight w:val="yellow"/>
          <w:lang w:eastAsia="zh-CN"/>
        </w:rPr>
        <w:t>如果不是本人</w:t>
      </w:r>
      <w:r>
        <w:rPr>
          <w:rFonts w:hint="eastAsia"/>
          <w:color w:val="FF0000"/>
          <w:highlight w:val="yellow"/>
          <w:lang w:eastAsia="zh-CN"/>
        </w:rPr>
        <w:t>上</w:t>
      </w:r>
      <w:r>
        <w:rPr>
          <w:color w:val="FF0000"/>
          <w:highlight w:val="yellow"/>
          <w:lang w:eastAsia="zh-CN"/>
        </w:rPr>
        <w:t>的课程</w:t>
      </w:r>
      <w:r>
        <w:rPr>
          <w:rFonts w:hint="eastAsia"/>
          <w:color w:val="FF0000"/>
          <w:highlight w:val="yellow"/>
          <w:lang w:eastAsia="zh-CN"/>
        </w:rPr>
        <w:t>或者学院</w:t>
      </w:r>
      <w:r>
        <w:rPr>
          <w:color w:val="FF0000"/>
          <w:highlight w:val="yellow"/>
          <w:lang w:eastAsia="zh-CN"/>
        </w:rPr>
        <w:t>落实错误</w:t>
      </w:r>
      <w:r>
        <w:rPr>
          <w:rFonts w:hint="eastAsia"/>
          <w:color w:val="FF0000"/>
          <w:highlight w:val="yellow"/>
          <w:lang w:eastAsia="zh-CN"/>
        </w:rPr>
        <w:t>等</w:t>
      </w:r>
      <w:r>
        <w:rPr>
          <w:color w:val="FF0000"/>
          <w:highlight w:val="yellow"/>
          <w:lang w:eastAsia="zh-CN"/>
        </w:rPr>
        <w:t>可</w:t>
      </w:r>
      <w:r>
        <w:rPr>
          <w:rFonts w:hint="eastAsia"/>
          <w:color w:val="FF0000"/>
          <w:highlight w:val="yellow"/>
          <w:lang w:eastAsia="zh-CN"/>
        </w:rPr>
        <w:t>提交</w:t>
      </w:r>
      <w:r>
        <w:rPr>
          <w:color w:val="FF0000"/>
          <w:highlight w:val="yellow"/>
          <w:lang w:eastAsia="zh-CN"/>
        </w:rPr>
        <w:t>不参评申请。</w:t>
      </w:r>
      <w:r>
        <w:rPr>
          <w:rFonts w:hint="eastAsia"/>
          <w:color w:val="FF0000"/>
          <w:highlight w:val="yellow"/>
          <w:lang w:eastAsia="zh-CN"/>
        </w:rPr>
        <w:t>今年情况不一样。未参与线上授课的教师一定要申请不参评，否则结果计算不能更改。</w:t>
      </w:r>
    </w:p>
    <w:p>
      <w:pPr>
        <w:pStyle w:val="5"/>
        <w:spacing w:line="540" w:lineRule="atLeast"/>
        <w:ind w:left="0"/>
        <w:contextualSpacing/>
        <w:jc w:val="center"/>
      </w:pPr>
      <w:r>
        <w:rPr>
          <w:lang w:eastAsia="zh-CN"/>
        </w:rPr>
        <w:drawing>
          <wp:inline distT="0" distB="0" distL="0" distR="0">
            <wp:extent cx="5131435" cy="18211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45379" cy="1826655"/>
                    </a:xfrm>
                    <a:prstGeom prst="rect">
                      <a:avLst/>
                    </a:prstGeom>
                    <a:noFill/>
                    <a:ln>
                      <a:noFill/>
                    </a:ln>
                  </pic:spPr>
                </pic:pic>
              </a:graphicData>
            </a:graphic>
          </wp:inline>
        </w:drawing>
      </w:r>
    </w:p>
    <w:p>
      <w:pPr>
        <w:pStyle w:val="5"/>
        <w:spacing w:line="540" w:lineRule="atLeast"/>
        <w:ind w:left="0"/>
        <w:contextualSpacing/>
        <w:jc w:val="center"/>
        <w:rPr>
          <w:lang w:eastAsia="zh-CN"/>
        </w:rPr>
      </w:pPr>
      <w:r>
        <w:rPr>
          <w:rFonts w:hint="eastAsia"/>
          <w:lang w:eastAsia="zh-CN"/>
        </w:rPr>
        <w:t>图3</w:t>
      </w:r>
      <w:r>
        <w:rPr>
          <w:lang w:eastAsia="zh-CN"/>
        </w:rPr>
        <w:t>-3</w:t>
      </w:r>
    </w:p>
    <w:p>
      <w:pPr>
        <w:pStyle w:val="5"/>
        <w:spacing w:line="540" w:lineRule="atLeast"/>
        <w:ind w:left="0" w:firstLine="120" w:firstLineChars="50"/>
        <w:contextualSpacing/>
        <w:rPr>
          <w:b/>
        </w:rPr>
      </w:pPr>
      <w:r>
        <w:rPr>
          <w:color w:val="FF0000"/>
          <w:highlight w:val="yellow"/>
        </w:rPr>
        <w:t>教师</w:t>
      </w:r>
      <w:r>
        <w:rPr>
          <w:rFonts w:hint="eastAsia"/>
          <w:color w:val="FF0000"/>
          <w:highlight w:val="yellow"/>
        </w:rPr>
        <w:t>申请</w:t>
      </w:r>
      <w:r>
        <w:rPr>
          <w:color w:val="FF0000"/>
          <w:highlight w:val="yellow"/>
        </w:rPr>
        <w:t>限制学生不参</w:t>
      </w:r>
      <w:r>
        <w:rPr>
          <w:rFonts w:hint="eastAsia"/>
          <w:color w:val="FF0000"/>
          <w:highlight w:val="yellow"/>
        </w:rPr>
        <w:t>评</w:t>
      </w:r>
      <w:r>
        <w:rPr>
          <w:rFonts w:hint="eastAsia"/>
          <w:lang w:eastAsia="zh-CN"/>
        </w:rPr>
        <w:t>的</w:t>
      </w:r>
      <w:r>
        <w:rPr>
          <w:lang w:eastAsia="zh-CN"/>
        </w:rPr>
        <w:t>操作方式是</w:t>
      </w:r>
      <w:r>
        <w:rPr>
          <w:rFonts w:hint="eastAsia"/>
          <w:lang w:eastAsia="zh-CN"/>
        </w:rPr>
        <w:t>继续上面</w:t>
      </w:r>
      <w:r>
        <w:rPr>
          <w:lang w:eastAsia="zh-CN"/>
        </w:rPr>
        <w:t>截图3-3</w:t>
      </w:r>
      <w:r>
        <w:rPr>
          <w:rFonts w:hint="eastAsia"/>
          <w:lang w:eastAsia="zh-CN"/>
        </w:rPr>
        <w:t>，</w:t>
      </w:r>
      <w:r>
        <w:rPr>
          <w:lang w:eastAsia="zh-CN"/>
        </w:rPr>
        <w:t>点击红框中</w:t>
      </w:r>
      <w:r>
        <w:rPr>
          <w:rFonts w:hint="eastAsia"/>
          <w:lang w:eastAsia="zh-CN"/>
        </w:rPr>
        <w:t>的</w:t>
      </w:r>
      <w:r>
        <w:rPr>
          <w:lang w:eastAsia="zh-CN"/>
        </w:rPr>
        <w:t>学</w:t>
      </w:r>
      <w:r>
        <w:rPr>
          <w:rFonts w:hint="eastAsia"/>
          <w:lang w:eastAsia="zh-CN"/>
        </w:rPr>
        <w:t>生</w:t>
      </w:r>
      <w:r>
        <w:rPr>
          <w:lang w:eastAsia="zh-CN"/>
        </w:rPr>
        <w:t>，</w:t>
      </w:r>
      <w:r>
        <w:rPr>
          <w:rFonts w:hint="eastAsia"/>
          <w:lang w:eastAsia="zh-CN"/>
        </w:rPr>
        <w:t>就</w:t>
      </w:r>
      <w:r>
        <w:rPr>
          <w:lang w:eastAsia="zh-CN"/>
        </w:rPr>
        <w:t>看到学生</w:t>
      </w:r>
      <w:r>
        <w:rPr>
          <w:rFonts w:hint="eastAsia"/>
          <w:lang w:eastAsia="zh-CN"/>
        </w:rPr>
        <w:t>是否</w:t>
      </w:r>
      <w:r>
        <w:rPr>
          <w:lang w:eastAsia="zh-CN"/>
        </w:rPr>
        <w:t>参评情况，可以点击对某个学生提交</w:t>
      </w:r>
      <w:r>
        <w:rPr>
          <w:rFonts w:hint="eastAsia"/>
          <w:lang w:eastAsia="zh-CN"/>
        </w:rPr>
        <w:t>限制</w:t>
      </w:r>
      <w:r>
        <w:rPr>
          <w:lang w:eastAsia="zh-CN"/>
        </w:rPr>
        <w:t>申请。</w:t>
      </w:r>
      <w:r>
        <w:rPr>
          <w:rFonts w:hint="eastAsia"/>
          <w:lang w:eastAsia="zh-CN"/>
        </w:rPr>
        <w:t>如图3</w:t>
      </w:r>
      <w:r>
        <w:rPr>
          <w:lang w:eastAsia="zh-CN"/>
        </w:rPr>
        <w:t>-4</w:t>
      </w:r>
    </w:p>
    <w:p>
      <w:pPr>
        <w:pStyle w:val="5"/>
        <w:spacing w:line="540" w:lineRule="atLeast"/>
        <w:ind w:left="0"/>
        <w:contextualSpacing/>
        <w:jc w:val="center"/>
      </w:pPr>
      <w:r>
        <w:rPr>
          <w:lang w:eastAsia="zh-CN"/>
        </w:rPr>
        <w:drawing>
          <wp:inline distT="0" distB="0" distL="0" distR="0">
            <wp:extent cx="5429250" cy="17240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29250" cy="1724025"/>
                    </a:xfrm>
                    <a:prstGeom prst="rect">
                      <a:avLst/>
                    </a:prstGeom>
                    <a:noFill/>
                    <a:ln>
                      <a:noFill/>
                    </a:ln>
                  </pic:spPr>
                </pic:pic>
              </a:graphicData>
            </a:graphic>
          </wp:inline>
        </w:drawing>
      </w:r>
    </w:p>
    <w:p>
      <w:pPr>
        <w:contextualSpacing/>
        <w:jc w:val="center"/>
        <w:rPr>
          <w:rFonts w:ascii="宋体" w:hAnsi="宋体" w:eastAsia="宋体" w:cs="宋体"/>
          <w:sz w:val="24"/>
          <w:szCs w:val="24"/>
          <w:lang w:eastAsia="zh-CN"/>
        </w:rPr>
      </w:pPr>
      <w:r>
        <w:rPr>
          <w:rFonts w:hint="eastAsia" w:ascii="宋体" w:hAnsi="宋体" w:eastAsia="宋体" w:cs="宋体"/>
          <w:sz w:val="24"/>
          <w:szCs w:val="24"/>
          <w:lang w:eastAsia="zh-CN"/>
        </w:rPr>
        <w:t>图3</w:t>
      </w:r>
      <w:r>
        <w:rPr>
          <w:rFonts w:ascii="宋体" w:hAnsi="宋体" w:eastAsia="宋体" w:cs="宋体"/>
          <w:sz w:val="24"/>
          <w:szCs w:val="24"/>
          <w:lang w:eastAsia="zh-CN"/>
        </w:rPr>
        <w:t>-4</w:t>
      </w:r>
    </w:p>
    <w:p>
      <w:pPr>
        <w:contextualSpacing/>
        <w:jc w:val="center"/>
        <w:rPr>
          <w:rFonts w:ascii="宋体" w:hAnsi="宋体" w:eastAsia="宋体" w:cs="宋体"/>
          <w:sz w:val="26"/>
          <w:szCs w:val="26"/>
          <w:lang w:eastAsia="zh-CN"/>
        </w:rPr>
      </w:pPr>
    </w:p>
    <w:p>
      <w:pPr>
        <w:pStyle w:val="5"/>
        <w:spacing w:line="297" w:lineRule="auto"/>
        <w:contextualSpacing/>
      </w:pPr>
      <w:r>
        <w:rPr>
          <w:spacing w:val="-4"/>
        </w:rPr>
        <w:t>教师可以提出限制某一评价主体</w:t>
      </w:r>
      <w:r>
        <w:rPr>
          <w:rFonts w:hint="eastAsia"/>
          <w:spacing w:val="-4"/>
          <w:lang w:eastAsia="zh-CN"/>
        </w:rPr>
        <w:t>（学生</w:t>
      </w:r>
      <w:r>
        <w:rPr>
          <w:spacing w:val="-4"/>
          <w:lang w:eastAsia="zh-CN"/>
        </w:rPr>
        <w:t>）</w:t>
      </w:r>
      <w:r>
        <w:rPr>
          <w:spacing w:val="-4"/>
        </w:rPr>
        <w:t>参评，点击上图“提交限制申请”</w:t>
      </w:r>
      <w:r>
        <w:rPr>
          <w:rFonts w:hint="eastAsia"/>
          <w:spacing w:val="-4"/>
        </w:rPr>
        <w:t>，</w:t>
      </w:r>
      <w:r>
        <w:rPr>
          <w:spacing w:val="-4"/>
        </w:rPr>
        <w:t xml:space="preserve"> 如</w:t>
      </w:r>
      <w:r>
        <w:rPr>
          <w:rFonts w:hint="eastAsia"/>
          <w:spacing w:val="-4"/>
          <w:lang w:eastAsia="zh-CN"/>
        </w:rPr>
        <w:t>学院（</w:t>
      </w:r>
      <w:r>
        <w:rPr>
          <w:spacing w:val="-4"/>
          <w:lang w:eastAsia="zh-CN"/>
        </w:rPr>
        <w:t>系</w:t>
      </w:r>
      <w:r>
        <w:rPr>
          <w:rFonts w:hint="eastAsia"/>
          <w:spacing w:val="-4"/>
          <w:lang w:eastAsia="zh-CN"/>
        </w:rPr>
        <w:t>、</w:t>
      </w:r>
      <w:r>
        <w:rPr>
          <w:spacing w:val="-4"/>
          <w:lang w:eastAsia="zh-CN"/>
        </w:rPr>
        <w:t>部）教学办</w:t>
      </w:r>
      <w:r>
        <w:rPr>
          <w:spacing w:val="-4"/>
        </w:rPr>
        <w:t>审核</w:t>
      </w:r>
      <w:r>
        <w:t>通过后，被限制主体</w:t>
      </w:r>
      <w:r>
        <w:rPr>
          <w:rFonts w:hint="eastAsia"/>
          <w:lang w:eastAsia="zh-CN"/>
        </w:rPr>
        <w:t>（学生</w:t>
      </w:r>
      <w:r>
        <w:rPr>
          <w:lang w:eastAsia="zh-CN"/>
        </w:rPr>
        <w:t>）</w:t>
      </w:r>
      <w:r>
        <w:t>不能参评。</w:t>
      </w:r>
    </w:p>
    <w:p>
      <w:pPr>
        <w:contextualSpacing/>
        <w:jc w:val="center"/>
        <w:rPr>
          <w:rFonts w:ascii="宋体" w:hAnsi="宋体" w:eastAsia="宋体" w:cs="宋体"/>
          <w:sz w:val="24"/>
          <w:szCs w:val="24"/>
        </w:rPr>
      </w:pPr>
      <w:r>
        <w:rPr>
          <w:rFonts w:ascii="宋体" w:hAnsi="宋体" w:eastAsia="宋体" w:cs="宋体"/>
          <w:sz w:val="24"/>
          <w:szCs w:val="24"/>
          <w:lang w:eastAsia="zh-CN"/>
        </w:rPr>
        <w:drawing>
          <wp:inline distT="0" distB="0" distL="0" distR="0">
            <wp:extent cx="5419725" cy="34671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419725" cy="3467100"/>
                    </a:xfrm>
                    <a:prstGeom prst="rect">
                      <a:avLst/>
                    </a:prstGeom>
                    <a:noFill/>
                    <a:ln>
                      <a:noFill/>
                    </a:ln>
                  </pic:spPr>
                </pic:pic>
              </a:graphicData>
            </a:graphic>
          </wp:inline>
        </w:drawing>
      </w:r>
    </w:p>
    <w:p>
      <w:pPr>
        <w:ind w:left="215"/>
        <w:contextualSpacing/>
        <w:jc w:val="center"/>
        <w:rPr>
          <w:rFonts w:ascii="宋体" w:hAnsi="宋体" w:eastAsia="宋体" w:cs="宋体"/>
          <w:sz w:val="24"/>
          <w:szCs w:val="24"/>
          <w:lang w:eastAsia="zh-CN"/>
        </w:rPr>
      </w:pPr>
      <w:r>
        <w:rPr>
          <w:rFonts w:hint="eastAsia" w:ascii="宋体" w:hAnsi="宋体" w:eastAsia="宋体" w:cs="宋体"/>
          <w:sz w:val="24"/>
          <w:szCs w:val="24"/>
          <w:lang w:eastAsia="zh-CN"/>
        </w:rPr>
        <w:t>图3</w:t>
      </w:r>
      <w:r>
        <w:rPr>
          <w:rFonts w:ascii="宋体" w:hAnsi="宋体" w:eastAsia="宋体" w:cs="宋体"/>
          <w:sz w:val="24"/>
          <w:szCs w:val="24"/>
          <w:lang w:eastAsia="zh-CN"/>
        </w:rPr>
        <w:t xml:space="preserve">-5 </w:t>
      </w:r>
      <w:r>
        <w:rPr>
          <w:rFonts w:hint="eastAsia" w:ascii="宋体" w:hAnsi="宋体" w:eastAsia="宋体" w:cs="宋体"/>
          <w:sz w:val="24"/>
          <w:szCs w:val="24"/>
          <w:lang w:eastAsia="zh-CN"/>
        </w:rPr>
        <w:t>申请</w:t>
      </w:r>
      <w:r>
        <w:rPr>
          <w:rFonts w:ascii="宋体" w:hAnsi="宋体" w:eastAsia="宋体" w:cs="宋体"/>
          <w:sz w:val="24"/>
          <w:szCs w:val="24"/>
          <w:lang w:eastAsia="zh-CN"/>
        </w:rPr>
        <w:t>限制</w:t>
      </w:r>
      <w:r>
        <w:rPr>
          <w:rFonts w:hint="eastAsia" w:ascii="宋体" w:hAnsi="宋体" w:eastAsia="宋体" w:cs="宋体"/>
          <w:sz w:val="24"/>
          <w:szCs w:val="24"/>
          <w:lang w:eastAsia="zh-CN"/>
        </w:rPr>
        <w:t>页面</w:t>
      </w:r>
    </w:p>
    <w:p>
      <w:pPr>
        <w:pStyle w:val="5"/>
        <w:spacing w:line="297" w:lineRule="auto"/>
        <w:contextualSpacing/>
        <w:rPr>
          <w:spacing w:val="-4"/>
        </w:rPr>
      </w:pPr>
    </w:p>
    <w:p>
      <w:pPr>
        <w:pStyle w:val="5"/>
        <w:spacing w:line="297" w:lineRule="auto"/>
        <w:contextualSpacing/>
        <w:rPr>
          <w:spacing w:val="-4"/>
        </w:rPr>
      </w:pPr>
    </w:p>
    <w:p>
      <w:pPr>
        <w:pStyle w:val="5"/>
        <w:spacing w:line="297" w:lineRule="auto"/>
        <w:contextualSpacing/>
        <w:rPr>
          <w:spacing w:val="-4"/>
          <w:lang w:eastAsia="zh-CN"/>
        </w:rPr>
      </w:pPr>
      <w:r>
        <w:rPr>
          <w:rFonts w:hint="eastAsia"/>
          <w:spacing w:val="-4"/>
          <w:lang w:eastAsia="zh-CN"/>
        </w:rPr>
        <w:t>提示</w:t>
      </w:r>
      <w:r>
        <w:rPr>
          <w:spacing w:val="-4"/>
          <w:lang w:eastAsia="zh-CN"/>
        </w:rPr>
        <w:t>：</w:t>
      </w:r>
      <w:r>
        <w:rPr>
          <w:rFonts w:hint="eastAsia"/>
          <w:spacing w:val="-4"/>
          <w:lang w:eastAsia="zh-CN"/>
        </w:rPr>
        <w:t>评教</w:t>
      </w:r>
      <w:r>
        <w:rPr>
          <w:spacing w:val="-4"/>
          <w:lang w:eastAsia="zh-CN"/>
        </w:rPr>
        <w:t>系统只能是</w:t>
      </w:r>
      <w:r>
        <w:rPr>
          <w:rFonts w:hint="eastAsia"/>
          <w:spacing w:val="-4"/>
          <w:lang w:eastAsia="zh-CN"/>
        </w:rPr>
        <w:t>学校</w:t>
      </w:r>
      <w:r>
        <w:rPr>
          <w:spacing w:val="-4"/>
          <w:lang w:eastAsia="zh-CN"/>
        </w:rPr>
        <w:t>校园网内进行</w:t>
      </w:r>
      <w:r>
        <w:rPr>
          <w:rFonts w:hint="eastAsia"/>
          <w:spacing w:val="-4"/>
          <w:lang w:eastAsia="zh-CN"/>
        </w:rPr>
        <w:t>操作</w:t>
      </w:r>
      <w:r>
        <w:rPr>
          <w:spacing w:val="-4"/>
          <w:lang w:eastAsia="zh-CN"/>
        </w:rPr>
        <w:t>，校外</w:t>
      </w:r>
      <w:r>
        <w:rPr>
          <w:rFonts w:hint="eastAsia"/>
          <w:spacing w:val="-4"/>
          <w:lang w:eastAsia="zh-CN"/>
        </w:rPr>
        <w:t>的</w:t>
      </w:r>
      <w:r>
        <w:rPr>
          <w:spacing w:val="-4"/>
          <w:lang w:eastAsia="zh-CN"/>
        </w:rPr>
        <w:t>用户</w:t>
      </w:r>
      <w:r>
        <w:rPr>
          <w:rFonts w:hint="eastAsia"/>
          <w:spacing w:val="-4"/>
          <w:lang w:eastAsia="zh-CN"/>
        </w:rPr>
        <w:t>需先</w:t>
      </w:r>
      <w:r>
        <w:rPr>
          <w:spacing w:val="-4"/>
          <w:lang w:eastAsia="zh-CN"/>
        </w:rPr>
        <w:t>登陆</w:t>
      </w:r>
      <w:r>
        <w:rPr>
          <w:rFonts w:hint="eastAsia"/>
          <w:spacing w:val="-4"/>
          <w:lang w:eastAsia="zh-CN"/>
        </w:rPr>
        <w:t>学校VPN，</w:t>
      </w:r>
      <w:r>
        <w:rPr>
          <w:spacing w:val="-4"/>
          <w:lang w:eastAsia="zh-CN"/>
        </w:rPr>
        <w:t>再进</w:t>
      </w:r>
      <w:r>
        <w:rPr>
          <w:rFonts w:hint="eastAsia"/>
          <w:spacing w:val="-4"/>
          <w:lang w:eastAsia="zh-CN"/>
        </w:rPr>
        <w:t>评教</w:t>
      </w:r>
      <w:r>
        <w:rPr>
          <w:spacing w:val="-4"/>
          <w:lang w:eastAsia="zh-CN"/>
        </w:rPr>
        <w:t>系统操作。</w:t>
      </w:r>
      <w:r>
        <w:rPr>
          <w:rFonts w:hint="eastAsia"/>
          <w:spacing w:val="-4"/>
          <w:lang w:eastAsia="zh-CN"/>
        </w:rPr>
        <w:t>登录VPN具体操作方式如下：（http://nic.nwsuaf.edu.cn/wlfw/yhzn/32445.htm）。如</w:t>
      </w:r>
      <w:r>
        <w:rPr>
          <w:spacing w:val="-4"/>
          <w:lang w:eastAsia="zh-CN"/>
        </w:rPr>
        <w:t>使用</w:t>
      </w:r>
      <w:r>
        <w:rPr>
          <w:rFonts w:hint="eastAsia"/>
          <w:spacing w:val="-4"/>
          <w:lang w:eastAsia="zh-CN"/>
        </w:rPr>
        <w:t>手机操作</w:t>
      </w:r>
      <w:r>
        <w:rPr>
          <w:spacing w:val="-4"/>
          <w:lang w:eastAsia="zh-CN"/>
        </w:rPr>
        <w:t>，建议浏览器</w:t>
      </w:r>
      <w:r>
        <w:rPr>
          <w:rFonts w:hint="eastAsia"/>
          <w:spacing w:val="-4"/>
          <w:lang w:eastAsia="zh-CN"/>
        </w:rPr>
        <w:t>网页设置为电脑网页版。</w:t>
      </w:r>
    </w:p>
    <w:p>
      <w:pPr>
        <w:pStyle w:val="5"/>
        <w:spacing w:line="297" w:lineRule="auto"/>
        <w:contextualSpacing/>
      </w:pPr>
    </w:p>
    <w:sectPr>
      <w:pgSz w:w="11910" w:h="16840"/>
      <w:pgMar w:top="851" w:right="995" w:bottom="709" w:left="127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EEE"/>
    <w:rsid w:val="0001278E"/>
    <w:rsid w:val="00121708"/>
    <w:rsid w:val="002A3788"/>
    <w:rsid w:val="00301C02"/>
    <w:rsid w:val="00421749"/>
    <w:rsid w:val="004F3FB3"/>
    <w:rsid w:val="005470A7"/>
    <w:rsid w:val="00553F76"/>
    <w:rsid w:val="005D3007"/>
    <w:rsid w:val="006A5ED1"/>
    <w:rsid w:val="007105B2"/>
    <w:rsid w:val="00765710"/>
    <w:rsid w:val="007B7E41"/>
    <w:rsid w:val="008A0CAF"/>
    <w:rsid w:val="00905EEE"/>
    <w:rsid w:val="009B75C9"/>
    <w:rsid w:val="009E4356"/>
    <w:rsid w:val="009F39F3"/>
    <w:rsid w:val="00A72F9F"/>
    <w:rsid w:val="00A95E50"/>
    <w:rsid w:val="00AB790E"/>
    <w:rsid w:val="00B320E2"/>
    <w:rsid w:val="00D21070"/>
    <w:rsid w:val="00D210FD"/>
    <w:rsid w:val="00D22A6C"/>
    <w:rsid w:val="00E11A0D"/>
    <w:rsid w:val="00E12C1D"/>
    <w:rsid w:val="13E20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1"/>
    <w:pPr>
      <w:ind w:left="600"/>
      <w:outlineLvl w:val="0"/>
    </w:pPr>
    <w:rPr>
      <w:rFonts w:ascii="黑体" w:hAnsi="黑体" w:eastAsia="黑体"/>
      <w:sz w:val="30"/>
      <w:szCs w:val="30"/>
    </w:rPr>
  </w:style>
  <w:style w:type="paragraph" w:styleId="3">
    <w:name w:val="heading 3"/>
    <w:basedOn w:val="1"/>
    <w:next w:val="1"/>
    <w:link w:val="12"/>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jc w:val="both"/>
    </w:pPr>
    <w:rPr>
      <w:rFonts w:ascii="Times New Roman" w:hAnsi="Times New Roman" w:eastAsia="宋体" w:cs="Times New Roman"/>
      <w:kern w:val="2"/>
      <w:sz w:val="21"/>
      <w:szCs w:val="24"/>
      <w:lang w:eastAsia="zh-CN"/>
    </w:rPr>
  </w:style>
  <w:style w:type="paragraph" w:styleId="5">
    <w:name w:val="Body Text"/>
    <w:basedOn w:val="1"/>
    <w:qFormat/>
    <w:uiPriority w:val="1"/>
    <w:pPr>
      <w:ind w:left="120"/>
    </w:pPr>
    <w:rPr>
      <w:rFonts w:ascii="宋体" w:hAnsi="宋体" w:eastAsia="宋体"/>
      <w:sz w:val="24"/>
      <w:szCs w:val="24"/>
    </w:rPr>
  </w:style>
  <w:style w:type="character" w:styleId="8">
    <w:name w:val="Hyperlink"/>
    <w:unhideWhenUsed/>
    <w:qFormat/>
    <w:uiPriority w:val="99"/>
    <w:rPr>
      <w:color w:val="0000FF"/>
      <w:u w:val="single"/>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标题 3 Char"/>
    <w:basedOn w:val="7"/>
    <w:link w:val="3"/>
    <w:semiHidden/>
    <w:qFormat/>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244</Words>
  <Characters>1391</Characters>
  <Lines>11</Lines>
  <Paragraphs>3</Paragraphs>
  <TotalTime>0</TotalTime>
  <ScaleCrop>false</ScaleCrop>
  <LinksUpToDate>false</LinksUpToDate>
  <CharactersWithSpaces>1632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2020-11-26T01:26:00Z</dcterms:created>
  <dc:creator>ZGC</dc:creator>
  <cp:lastModifiedBy>Administrator</cp:lastModifiedBy>
  <dcterms:modified xsi:type="dcterms:W3CDTF">2020-11-26T06:35:42Z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2012-12-27T00:00:00Z</vt:filetime>
  </property>
  <property fmtid="{D5CDD505-2E9C-101B-9397-08002B2CF9AE}" pid="3" name="Creator">
    <vt:lpwstr>Microsoft® Office Word 2007</vt:lpwstr>
  </property>
  <property fmtid="{D5CDD505-2E9C-101B-9397-08002B2CF9AE}" pid="4" name="LastSaved">
    <vt:filetime>2019-12-20T00:00:00Z</vt:filetime>
  </property>
  <property fmtid="{D5CDD505-2E9C-101B-9397-08002B2CF9AE}" pid="5" name="KSOProductBuildVer">
    <vt:lpwstr>2052-11.1.0.10132</vt:lpwstr>
  </property>
</Properties>
</file>