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5" w:beforeAutospacing="0" w:after="0" w:afterAutospacing="0" w:line="17" w:lineRule="atLeast"/>
        <w:ind w:left="0" w:right="0" w:firstLine="0"/>
        <w:jc w:val="center"/>
        <w:rPr>
          <w:rFonts w:ascii="小标宋体" w:hAnsi="小标宋体" w:eastAsia="小标宋体" w:cs="小标宋体"/>
          <w:i w:val="0"/>
          <w:caps w:val="0"/>
          <w:color w:val="333333"/>
          <w:spacing w:val="0"/>
          <w:sz w:val="42"/>
          <w:szCs w:val="42"/>
        </w:rPr>
      </w:pPr>
      <w:r>
        <w:rPr>
          <w:rFonts w:hint="default" w:ascii="小标宋体" w:hAnsi="小标宋体" w:eastAsia="小标宋体" w:cs="小标宋体"/>
          <w:i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</w:rPr>
        <w:t>关于落实2021年春季学期本科生通识类选修课教学任务的通知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各学院（系、部）：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根据《西北农林科技大学本科生学籍管理办法》（校教发〔2017〕286号）有关规定和学校教学计划安排，现就2021年春季学期本科生通识类选修课教学任务落实事宜通知如下：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一、任务落实时间：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2020年12月29日-2021年1月15日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二、开课时间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1.上课时间为2021年春季学期的周内或星期六，无法调课；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2.周次安排：星期一：第5,7-15周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                  星期二：第5-14周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                  星期三：第5-9，11-15周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                  星期四、星期五：第5-7，9-15周（白天）、第5-14周（晚上）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                  星期六：第4，6-8，10-14，16周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三、开课说明：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1.每门课程每周2学时；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2.学生选课正选结束后，课程容量15人以下（不包含15人）的教学班不予开课。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四、申报要求：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1.请各通识类选修课任课老师下载附件1 《申请承担通识类选修课教学任务登记表》并提交学院审核，审核通过后，由各学院统一在新教务管理系统（https://newehall.nwafu.edu.cn/）中落实任务，登记表由各学院（系、部）存档。学院申报操作流程见附件2 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2.外聘教师无教工号者不予开课，新进教师无教师资格证者不得申请开课;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3.本次落实任务只涉及已纳入2019版通识类选修课模块中的课程（课程清单见附件3），不涉及新开课程。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4.每位教师申报开课课程不超过2门。如有合讲，须明确每位教师上课具体周次;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5.混合课程第一次课原则上安排在线下，线上线下学时分配请在“排课要求”中注明具体周次分布；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6.合讲教师和混合课程周次分配在教学任务里进行设置和批量维护；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7.对时间、地点等有特殊要求的，请在系统中“排课要求”中说明具体要求；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8.2020年1月15日前，各学院完成课程申报与审核工作，并提交教务处教务运行科。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联系人：张艳艳    联系电话：87091714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480" w:lineRule="atLeast"/>
        <w:ind w:left="7500" w:right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教务处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960" w:firstLineChars="2900"/>
        <w:jc w:val="both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2020-12-28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E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2020-12-31T06:43:27Z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