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改善基本办学条件专项</w:t>
      </w:r>
    </w:p>
    <w:p>
      <w:pPr>
        <w:spacing w:before="312" w:beforeLines="100" w:after="312" w:afterLines="100" w:line="4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本科教学实验条件建设</w:t>
      </w:r>
      <w:r>
        <w:rPr>
          <w:rFonts w:ascii="黑体" w:hAnsi="黑体" w:eastAsia="黑体"/>
          <w:sz w:val="44"/>
          <w:szCs w:val="44"/>
        </w:rPr>
        <w:t>项目</w:t>
      </w:r>
      <w:r>
        <w:rPr>
          <w:rFonts w:hint="eastAsia" w:ascii="黑体" w:hAnsi="黑体" w:eastAsia="黑体"/>
          <w:sz w:val="44"/>
          <w:szCs w:val="44"/>
        </w:rPr>
        <w:t>论证表</w:t>
      </w:r>
    </w:p>
    <w:tbl>
      <w:tblPr>
        <w:tblStyle w:val="3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575"/>
        <w:gridCol w:w="1223"/>
        <w:gridCol w:w="1849"/>
        <w:gridCol w:w="127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7549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申报年度</w:t>
            </w:r>
          </w:p>
        </w:tc>
        <w:tc>
          <w:tcPr>
            <w:tcW w:w="1575" w:type="dxa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项目类别</w:t>
            </w:r>
          </w:p>
        </w:tc>
        <w:tc>
          <w:tcPr>
            <w:tcW w:w="4751" w:type="dxa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□新增专业的实验条件建设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一流专业实验条件建设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□新课程</w:t>
            </w:r>
            <w:r>
              <w:rPr>
                <w:rFonts w:hint="eastAsia"/>
              </w:rPr>
              <w:t>实验条件建设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公共基础及交叉融合平台实验教学条件建设</w:t>
            </w:r>
          </w:p>
          <w:p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实验教学运行条件保障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负责人</w:t>
            </w:r>
          </w:p>
        </w:tc>
        <w:tc>
          <w:tcPr>
            <w:tcW w:w="1575" w:type="dxa"/>
            <w:vAlign w:val="center"/>
          </w:tcPr>
          <w:p/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849" w:type="dxa"/>
            <w:vAlign w:val="center"/>
          </w:tcPr>
          <w:p/>
        </w:tc>
        <w:tc>
          <w:tcPr>
            <w:tcW w:w="1272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支撑的一流专业</w:t>
            </w:r>
          </w:p>
        </w:tc>
        <w:tc>
          <w:tcPr>
            <w:tcW w:w="163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支撑其它专业</w:t>
            </w:r>
          </w:p>
        </w:tc>
        <w:tc>
          <w:tcPr>
            <w:tcW w:w="754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覆盖课程及门数</w:t>
            </w:r>
          </w:p>
        </w:tc>
        <w:tc>
          <w:tcPr>
            <w:tcW w:w="754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所属实验中心</w:t>
            </w:r>
          </w:p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jc w:val="left"/>
              <w:rPr>
                <w:i/>
              </w:rPr>
            </w:pPr>
            <w:r>
              <w:rPr>
                <w:rFonts w:hint="eastAsia"/>
                <w:i/>
              </w:rPr>
              <w:t>如无则留空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057" w:type="dxa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拟购设备放置实验室名称</w:t>
            </w:r>
          </w:p>
        </w:tc>
        <w:tc>
          <w:tcPr>
            <w:tcW w:w="7549" w:type="dxa"/>
            <w:gridSpan w:val="5"/>
            <w:vAlign w:val="center"/>
          </w:tcPr>
          <w:p>
            <w:pPr>
              <w:jc w:val="left"/>
              <w:rPr>
                <w:i/>
              </w:rPr>
            </w:pPr>
            <w:r>
              <w:rPr>
                <w:rFonts w:hint="eastAsia"/>
                <w:i/>
              </w:rPr>
              <w:t>填写具体功能实验室名称，与国资登记一致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9606" w:type="dxa"/>
            <w:gridSpan w:val="6"/>
          </w:tcPr>
          <w:p>
            <w:pPr>
              <w:ind w:firstLine="420" w:firstLineChars="200"/>
              <w:jc w:val="left"/>
              <w:rPr>
                <w:i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/>
                <w:i/>
              </w:rPr>
              <w:t>拟建设项目已有基础，建设重要性和覆盖面）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  <w:jc w:val="center"/>
        </w:trPr>
        <w:tc>
          <w:tcPr>
            <w:tcW w:w="9606" w:type="dxa"/>
            <w:gridSpan w:val="6"/>
          </w:tcPr>
          <w:p>
            <w:pPr>
              <w:ind w:firstLine="420" w:firstLineChars="20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（预算及建设主要内容）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9606" w:type="dxa"/>
            <w:gridSpan w:val="6"/>
          </w:tcPr>
          <w:p>
            <w:pPr>
              <w:ind w:firstLine="420" w:firstLineChars="200"/>
              <w:jc w:val="left"/>
              <w:rPr>
                <w:i/>
              </w:rPr>
            </w:pPr>
            <w:r>
              <w:rPr>
                <w:rFonts w:hint="eastAsia"/>
                <w:i/>
              </w:rPr>
              <w:t>（预期达到的目标及使用效益分析）</w:t>
            </w: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9606" w:type="dxa"/>
            <w:gridSpan w:val="6"/>
          </w:tcPr>
          <w:p>
            <w:pPr>
              <w:spacing w:before="312" w:beforeLines="100"/>
              <w:ind w:firstLine="120" w:firstLineChars="50"/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学院（系）教授委员会论证意见：</w:t>
            </w:r>
          </w:p>
          <w:p>
            <w:pPr>
              <w:spacing w:before="312" w:beforeLines="100"/>
              <w:ind w:firstLine="120" w:firstLineChars="50"/>
              <w:jc w:val="left"/>
              <w:rPr>
                <w:rFonts w:ascii="黑体" w:eastAsia="黑体"/>
                <w:sz w:val="24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05" w:firstLineChars="5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tabs>
                <w:tab w:val="left" w:pos="6900"/>
                <w:tab w:val="left" w:pos="8595"/>
              </w:tabs>
              <w:spacing w:line="360" w:lineRule="auto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签字： </w:t>
            </w:r>
          </w:p>
          <w:p>
            <w:pPr>
              <w:ind w:firstLine="3840" w:firstLineChars="160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after="156" w:afterLines="50"/>
              <w:ind w:firstLine="4800" w:firstLineChars="20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9606" w:type="dxa"/>
            <w:gridSpan w:val="6"/>
          </w:tcPr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学院（系）党政联席会意见：</w:t>
            </w:r>
          </w:p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</w:p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</w:p>
          <w:p>
            <w:pPr>
              <w:tabs>
                <w:tab w:val="left" w:pos="6900"/>
                <w:tab w:val="left" w:pos="8595"/>
              </w:tabs>
              <w:spacing w:line="360" w:lineRule="auto"/>
              <w:ind w:firstLine="3720" w:firstLineChars="155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900"/>
                <w:tab w:val="left" w:pos="8595"/>
              </w:tabs>
              <w:spacing w:line="360" w:lineRule="auto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（公章）</w:t>
            </w:r>
          </w:p>
          <w:p>
            <w:pPr>
              <w:tabs>
                <w:tab w:val="left" w:pos="6675"/>
                <w:tab w:val="left" w:pos="6930"/>
              </w:tabs>
              <w:spacing w:after="156" w:afterLines="50"/>
              <w:ind w:firstLine="4800" w:firstLineChars="20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9606" w:type="dxa"/>
            <w:gridSpan w:val="6"/>
            <w:vAlign w:val="center"/>
          </w:tcPr>
          <w:p>
            <w:pPr>
              <w:spacing w:before="312" w:beforeLines="100" w:line="320" w:lineRule="atLeast"/>
              <w:ind w:firstLine="117" w:firstLineChars="49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教务处意见：</w:t>
            </w:r>
          </w:p>
          <w:p>
            <w:pPr>
              <w:spacing w:before="312" w:beforeLines="100" w:line="320" w:lineRule="atLeast"/>
              <w:rPr>
                <w:rFonts w:ascii="黑体" w:eastAsia="黑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012"/>
                <w:tab w:val="left" w:pos="6750"/>
              </w:tabs>
              <w:spacing w:line="360" w:lineRule="auto"/>
              <w:ind w:firstLine="525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（公章）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after="156" w:afterLines="50"/>
              <w:ind w:firstLine="4800" w:firstLineChars="2000"/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000E"/>
    <w:rsid w:val="0CC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2021-04-12T06:43:00Z</dcterms:created>
  <dc:creator>zh123qw</dc:creator>
  <cp:lastModifiedBy>zh123qw</cp:lastModifiedBy>
  <dcterms:modified xsi:type="dcterms:W3CDTF">2021-04-12T06:44:06Z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