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DB8" w:rsidRDefault="00C07DB8" w:rsidP="00DE3F97">
      <w:pPr>
        <w:widowControl/>
        <w:shd w:val="clear" w:color="auto" w:fill="FFFFFF"/>
        <w:spacing w:beforeLines="100" w:before="312" w:line="600" w:lineRule="exact"/>
        <w:jc w:val="center"/>
      </w:pPr>
      <w:r w:rsidRPr="00C07DB8">
        <w:rPr>
          <w:rFonts w:ascii="方正小标宋简体" w:eastAsia="方正小标宋简体" w:hint="eastAsia"/>
          <w:sz w:val="44"/>
          <w:szCs w:val="44"/>
        </w:rPr>
        <w:t>《信访工作条例》学习资料</w:t>
      </w:r>
    </w:p>
    <w:p w:rsidR="005D41A6" w:rsidRPr="005D41A6" w:rsidRDefault="00C07DB8" w:rsidP="00DE3F97">
      <w:pPr>
        <w:widowControl/>
        <w:shd w:val="clear" w:color="auto" w:fill="FFFFFF"/>
        <w:spacing w:beforeLines="100" w:before="312" w:line="600" w:lineRule="exact"/>
        <w:ind w:firstLineChars="200" w:firstLine="640"/>
        <w:rPr>
          <w:rFonts w:ascii="仿宋" w:eastAsia="仿宋" w:hAnsi="仿宋"/>
          <w:color w:val="000000"/>
          <w:sz w:val="32"/>
          <w:szCs w:val="32"/>
          <w:shd w:val="clear" w:color="auto" w:fill="FFFFFF"/>
        </w:rPr>
      </w:pPr>
      <w:r w:rsidRPr="00C07DB8">
        <w:rPr>
          <w:rFonts w:ascii="仿宋" w:eastAsia="仿宋" w:hAnsi="仿宋"/>
          <w:color w:val="000000"/>
          <w:sz w:val="32"/>
          <w:szCs w:val="32"/>
          <w:shd w:val="clear" w:color="auto" w:fill="FFFFFF"/>
        </w:rPr>
        <w:t>近日，中共中央、国务院印发了《信访工作条例》（以下简称《条例》），并发出通知，要求各地区各部门认真遵照执行。</w:t>
      </w:r>
    </w:p>
    <w:p w:rsidR="002D38A1" w:rsidRPr="002D38A1" w:rsidRDefault="002D38A1" w:rsidP="00DE3F97">
      <w:pPr>
        <w:widowControl/>
        <w:shd w:val="clear" w:color="auto" w:fill="FFFFFF"/>
        <w:spacing w:line="600" w:lineRule="exact"/>
        <w:ind w:firstLineChars="200" w:firstLine="640"/>
        <w:rPr>
          <w:rFonts w:ascii="黑体" w:eastAsia="黑体" w:hAnsi="黑体" w:cs="宋体"/>
          <w:color w:val="000000"/>
          <w:kern w:val="0"/>
          <w:sz w:val="32"/>
          <w:szCs w:val="32"/>
        </w:rPr>
      </w:pPr>
      <w:r w:rsidRPr="002D38A1">
        <w:rPr>
          <w:rFonts w:ascii="黑体" w:eastAsia="黑体" w:hAnsi="黑体" w:cs="宋体" w:hint="eastAsia"/>
          <w:color w:val="000000"/>
          <w:kern w:val="0"/>
          <w:sz w:val="32"/>
          <w:szCs w:val="32"/>
        </w:rPr>
        <w:t>一、</w:t>
      </w:r>
      <w:r w:rsidR="00230E17">
        <w:rPr>
          <w:rFonts w:ascii="黑体" w:eastAsia="黑体" w:hAnsi="黑体" w:cs="宋体" w:hint="eastAsia"/>
          <w:color w:val="000000"/>
          <w:kern w:val="0"/>
          <w:sz w:val="32"/>
          <w:szCs w:val="32"/>
        </w:rPr>
        <w:t>《</w:t>
      </w:r>
      <w:r w:rsidR="00DA0B78" w:rsidRPr="002D38A1">
        <w:rPr>
          <w:rFonts w:ascii="黑体" w:eastAsia="黑体" w:hAnsi="黑体" w:cs="宋体" w:hint="eastAsia"/>
          <w:color w:val="000000"/>
          <w:kern w:val="0"/>
          <w:sz w:val="32"/>
          <w:szCs w:val="32"/>
        </w:rPr>
        <w:t>条例》</w:t>
      </w:r>
      <w:r w:rsidRPr="002D38A1">
        <w:rPr>
          <w:rFonts w:ascii="黑体" w:eastAsia="黑体" w:hAnsi="黑体" w:cs="宋体" w:hint="eastAsia"/>
          <w:color w:val="000000"/>
          <w:kern w:val="0"/>
          <w:sz w:val="32"/>
          <w:szCs w:val="32"/>
        </w:rPr>
        <w:t>出台的背景</w:t>
      </w:r>
    </w:p>
    <w:p w:rsidR="002D38A1" w:rsidRDefault="001C477C" w:rsidP="00DE3F97">
      <w:pPr>
        <w:widowControl/>
        <w:shd w:val="clear" w:color="auto" w:fill="FFFFFF"/>
        <w:spacing w:line="600" w:lineRule="exact"/>
        <w:ind w:firstLineChars="200" w:firstLine="640"/>
        <w:rPr>
          <w:rFonts w:ascii="仿宋" w:eastAsia="仿宋" w:hAnsi="仿宋"/>
          <w:color w:val="000000"/>
          <w:sz w:val="32"/>
          <w:szCs w:val="32"/>
          <w:shd w:val="clear" w:color="auto" w:fill="FFFFFF"/>
        </w:rPr>
      </w:pPr>
      <w:r w:rsidRPr="001C477C">
        <w:rPr>
          <w:rFonts w:ascii="仿宋" w:eastAsia="仿宋" w:hAnsi="仿宋" w:hint="eastAsia"/>
          <w:color w:val="000000"/>
          <w:sz w:val="32"/>
          <w:szCs w:val="32"/>
          <w:shd w:val="clear" w:color="auto" w:fill="FFFFFF"/>
        </w:rPr>
        <w:t>党的十八大以来，党中央对信访工作</w:t>
      </w:r>
      <w:proofErr w:type="gramStart"/>
      <w:r w:rsidRPr="001C477C">
        <w:rPr>
          <w:rFonts w:ascii="仿宋" w:eastAsia="仿宋" w:hAnsi="仿宋" w:hint="eastAsia"/>
          <w:color w:val="000000"/>
          <w:sz w:val="32"/>
          <w:szCs w:val="32"/>
          <w:shd w:val="clear" w:color="auto" w:fill="FFFFFF"/>
        </w:rPr>
        <w:t>作出</w:t>
      </w:r>
      <w:proofErr w:type="gramEnd"/>
      <w:r w:rsidRPr="001C477C">
        <w:rPr>
          <w:rFonts w:ascii="仿宋" w:eastAsia="仿宋" w:hAnsi="仿宋" w:hint="eastAsia"/>
          <w:color w:val="000000"/>
          <w:sz w:val="32"/>
          <w:szCs w:val="32"/>
          <w:shd w:val="clear" w:color="auto" w:fill="FFFFFF"/>
        </w:rPr>
        <w:t>一系列重要决策部署，习近平总书记就加强和改进人民信访工作</w:t>
      </w:r>
      <w:proofErr w:type="gramStart"/>
      <w:r w:rsidRPr="001C477C">
        <w:rPr>
          <w:rFonts w:ascii="仿宋" w:eastAsia="仿宋" w:hAnsi="仿宋" w:hint="eastAsia"/>
          <w:color w:val="000000"/>
          <w:sz w:val="32"/>
          <w:szCs w:val="32"/>
          <w:shd w:val="clear" w:color="auto" w:fill="FFFFFF"/>
        </w:rPr>
        <w:t>作出</w:t>
      </w:r>
      <w:proofErr w:type="gramEnd"/>
      <w:r w:rsidRPr="001C477C">
        <w:rPr>
          <w:rFonts w:ascii="仿宋" w:eastAsia="仿宋" w:hAnsi="仿宋" w:hint="eastAsia"/>
          <w:color w:val="000000"/>
          <w:sz w:val="32"/>
          <w:szCs w:val="32"/>
          <w:shd w:val="clear" w:color="auto" w:fill="FFFFFF"/>
        </w:rPr>
        <w:t>一系列重要指示批示，为做好新时代信访工作提供了根本遵循。随着中国特色社会主义进入新时代，信访工作面临着许多新情况新问题，必须主动适应形势的变化和任务的需要，全面加强党对信访工作的领导，全面提升信访工作的规范化法治化制度化水平，更好担负起为民解难、为党分忧的职责使命。按照党中央要求，国家信访局党组认真总结党的十八大以来推进网上信访、</w:t>
      </w:r>
      <w:proofErr w:type="gramStart"/>
      <w:r w:rsidRPr="001C477C">
        <w:rPr>
          <w:rFonts w:ascii="仿宋" w:eastAsia="仿宋" w:hAnsi="仿宋" w:hint="eastAsia"/>
          <w:color w:val="000000"/>
          <w:sz w:val="32"/>
          <w:szCs w:val="32"/>
          <w:shd w:val="clear" w:color="auto" w:fill="FFFFFF"/>
        </w:rPr>
        <w:t>诉访分离</w:t>
      </w:r>
      <w:proofErr w:type="gramEnd"/>
      <w:r w:rsidRPr="001C477C">
        <w:rPr>
          <w:rFonts w:ascii="仿宋" w:eastAsia="仿宋" w:hAnsi="仿宋" w:hint="eastAsia"/>
          <w:color w:val="000000"/>
          <w:sz w:val="32"/>
          <w:szCs w:val="32"/>
          <w:shd w:val="clear" w:color="auto" w:fill="FFFFFF"/>
        </w:rPr>
        <w:t>、依法分类处理等信访工作制度改革成果，全面吸收融合2005年发布实施的国务院《信访条例》内容，广泛征求吸纳各方意见，反复修改完善，形成《信访工作条例（送审稿）》报请党中央审议。2022年1月24日，习近平总书记主持召开中央政治局会议，审议批准《条例》。2月25日，中共中央、国务院发布《条例》</w:t>
      </w:r>
      <w:r w:rsidR="00C07DB8">
        <w:rPr>
          <w:rFonts w:ascii="仿宋" w:eastAsia="仿宋" w:hAnsi="仿宋" w:hint="eastAsia"/>
          <w:color w:val="000000"/>
          <w:sz w:val="32"/>
          <w:szCs w:val="32"/>
          <w:shd w:val="clear" w:color="auto" w:fill="FFFFFF"/>
        </w:rPr>
        <w:t>,并于今年5月1日起正式施行</w:t>
      </w:r>
      <w:r w:rsidRPr="001C477C">
        <w:rPr>
          <w:rFonts w:ascii="仿宋" w:eastAsia="仿宋" w:hAnsi="仿宋" w:hint="eastAsia"/>
          <w:color w:val="000000"/>
          <w:sz w:val="32"/>
          <w:szCs w:val="32"/>
          <w:shd w:val="clear" w:color="auto" w:fill="FFFFFF"/>
        </w:rPr>
        <w:t>。</w:t>
      </w:r>
    </w:p>
    <w:p w:rsidR="00CA45D1" w:rsidRDefault="00CA45D1" w:rsidP="00DE3F97">
      <w:pPr>
        <w:pStyle w:val="a3"/>
        <w:shd w:val="clear" w:color="auto" w:fill="FFFFFF"/>
        <w:spacing w:before="0" w:beforeAutospacing="0" w:after="0" w:afterAutospacing="0" w:line="600" w:lineRule="exact"/>
        <w:ind w:firstLineChars="200" w:firstLine="640"/>
        <w:jc w:val="both"/>
        <w:rPr>
          <w:rFonts w:ascii="微软雅黑" w:eastAsia="微软雅黑" w:hAnsi="微软雅黑"/>
          <w:color w:val="000000"/>
          <w:sz w:val="27"/>
          <w:szCs w:val="27"/>
        </w:rPr>
      </w:pPr>
      <w:r>
        <w:rPr>
          <w:rFonts w:ascii="黑体" w:eastAsia="黑体" w:hAnsi="黑体" w:hint="eastAsia"/>
          <w:color w:val="000000"/>
          <w:sz w:val="32"/>
          <w:szCs w:val="32"/>
        </w:rPr>
        <w:t>二</w:t>
      </w:r>
      <w:r w:rsidRPr="002D38A1">
        <w:rPr>
          <w:rFonts w:ascii="黑体" w:eastAsia="黑体" w:hAnsi="黑体" w:hint="eastAsia"/>
          <w:color w:val="000000"/>
          <w:sz w:val="32"/>
          <w:szCs w:val="32"/>
        </w:rPr>
        <w:t>、</w:t>
      </w:r>
      <w:r w:rsidR="00F44065">
        <w:rPr>
          <w:rFonts w:ascii="黑体" w:eastAsia="黑体" w:hAnsi="黑体" w:hint="eastAsia"/>
          <w:color w:val="000000"/>
          <w:sz w:val="32"/>
          <w:szCs w:val="32"/>
        </w:rPr>
        <w:t>《条例》</w:t>
      </w:r>
      <w:r w:rsidRPr="00CA45D1">
        <w:rPr>
          <w:rFonts w:ascii="黑体" w:eastAsia="黑体" w:hAnsi="黑体" w:hint="eastAsia"/>
          <w:color w:val="000000"/>
          <w:sz w:val="32"/>
          <w:szCs w:val="32"/>
        </w:rPr>
        <w:t>出台</w:t>
      </w:r>
      <w:r w:rsidR="00BD2C67">
        <w:rPr>
          <w:rFonts w:ascii="黑体" w:eastAsia="黑体" w:hAnsi="黑体" w:hint="eastAsia"/>
          <w:color w:val="000000"/>
          <w:sz w:val="32"/>
          <w:szCs w:val="32"/>
        </w:rPr>
        <w:t>的重大意义</w:t>
      </w:r>
      <w:bookmarkStart w:id="0" w:name="_GoBack"/>
      <w:bookmarkEnd w:id="0"/>
    </w:p>
    <w:p w:rsidR="00F44065" w:rsidRDefault="00CA45D1" w:rsidP="00DE3F97">
      <w:pPr>
        <w:pStyle w:val="a3"/>
        <w:shd w:val="clear" w:color="auto" w:fill="FFFFFF"/>
        <w:spacing w:before="0" w:beforeAutospacing="0" w:after="0" w:afterAutospacing="0" w:line="600" w:lineRule="exact"/>
        <w:ind w:firstLine="540"/>
        <w:jc w:val="both"/>
        <w:rPr>
          <w:rFonts w:ascii="仿宋" w:eastAsia="仿宋" w:hAnsi="仿宋"/>
          <w:color w:val="000000"/>
          <w:sz w:val="32"/>
          <w:szCs w:val="32"/>
        </w:rPr>
      </w:pPr>
      <w:r w:rsidRPr="00CA45D1">
        <w:rPr>
          <w:rFonts w:ascii="仿宋" w:eastAsia="仿宋" w:hAnsi="仿宋" w:hint="eastAsia"/>
          <w:color w:val="000000"/>
          <w:sz w:val="32"/>
          <w:szCs w:val="32"/>
        </w:rPr>
        <w:t>《条例》以习近平新时代中国特色社会主义思想为指导，深入贯彻习近平总书记关于加强和改进人民信访工作的重要思想，总结党长期以来领导和开展信访工作经验特别是党的十</w:t>
      </w:r>
      <w:r w:rsidRPr="00CA45D1">
        <w:rPr>
          <w:rFonts w:ascii="仿宋" w:eastAsia="仿宋" w:hAnsi="仿宋" w:hint="eastAsia"/>
          <w:color w:val="000000"/>
          <w:sz w:val="32"/>
          <w:szCs w:val="32"/>
        </w:rPr>
        <w:lastRenderedPageBreak/>
        <w:t>八大以来信访工作制度改革成果，坚持和加强党对信访工作的全面领导，理顺信访工作体制机制，进一步规范和加强信访工作，是新时代信访工作的基本遵循。</w:t>
      </w:r>
      <w:r w:rsidRPr="00F44065">
        <w:rPr>
          <w:rFonts w:ascii="仿宋" w:eastAsia="仿宋" w:hAnsi="仿宋" w:hint="eastAsia"/>
          <w:b/>
          <w:color w:val="000000"/>
          <w:sz w:val="32"/>
          <w:szCs w:val="32"/>
        </w:rPr>
        <w:t>第一</w:t>
      </w:r>
      <w:r w:rsidRPr="00CA45D1">
        <w:rPr>
          <w:rFonts w:ascii="仿宋" w:eastAsia="仿宋" w:hAnsi="仿宋" w:hint="eastAsia"/>
          <w:color w:val="000000"/>
          <w:sz w:val="32"/>
          <w:szCs w:val="32"/>
        </w:rPr>
        <w:t>，《条例》是坚持和加强党对信访工作领导的重要制度安排。坚持党中央对信访工作的集中统一领导，坚持和加强党对信访工作的全面领导，对于提高党领导信访工作的制度化、规范化水平具有重要意义，必将充分发挥党总揽全局、协调各方的领导核心作用，确保信访工作始终沿着正确的政治方向前进。</w:t>
      </w:r>
      <w:r w:rsidRPr="00F44065">
        <w:rPr>
          <w:rFonts w:ascii="仿宋" w:eastAsia="仿宋" w:hAnsi="仿宋" w:hint="eastAsia"/>
          <w:b/>
          <w:color w:val="000000"/>
          <w:sz w:val="32"/>
          <w:szCs w:val="32"/>
        </w:rPr>
        <w:t>第二</w:t>
      </w:r>
      <w:r w:rsidRPr="00CA45D1">
        <w:rPr>
          <w:rFonts w:ascii="仿宋" w:eastAsia="仿宋" w:hAnsi="仿宋" w:hint="eastAsia"/>
          <w:color w:val="000000"/>
          <w:sz w:val="32"/>
          <w:szCs w:val="32"/>
        </w:rPr>
        <w:t>，《条例》是坚持人民至上、保持党和政府同人民群众血肉联系的重要举措。坚持以人民为中心的发展思想，构建群众提出批评、建议、申诉、控告或者检举的通道，对于推动信访工作充分发挥了解民情、集中民智、维护民利、凝聚民心的作用，当好党和政府联系群众的桥梁纽带具有重要意义。</w:t>
      </w:r>
      <w:r w:rsidRPr="00F44065">
        <w:rPr>
          <w:rFonts w:ascii="仿宋" w:eastAsia="仿宋" w:hAnsi="仿宋" w:hint="eastAsia"/>
          <w:b/>
          <w:color w:val="000000"/>
          <w:sz w:val="32"/>
          <w:szCs w:val="32"/>
        </w:rPr>
        <w:t>第三</w:t>
      </w:r>
      <w:r w:rsidRPr="00CA45D1">
        <w:rPr>
          <w:rFonts w:ascii="仿宋" w:eastAsia="仿宋" w:hAnsi="仿宋" w:hint="eastAsia"/>
          <w:color w:val="000000"/>
          <w:sz w:val="32"/>
          <w:szCs w:val="32"/>
        </w:rPr>
        <w:t>，《条例》为加强和改进新时代信访工作提供有力制度保障。进一步理顺信访工作体制机制，对于提高信访工作能力和水平，及时反映群众呼声，着力化解突出问题具有重要意义，必将推动信访工作实现高质量发展，更加适应形势和任务需要，更好服务党和国家工作大局。</w:t>
      </w:r>
    </w:p>
    <w:p w:rsidR="00CA45D1" w:rsidRPr="00F44065" w:rsidRDefault="00F44065" w:rsidP="00DE3F97">
      <w:pPr>
        <w:pStyle w:val="a3"/>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Pr>
          <w:rFonts w:ascii="黑体" w:eastAsia="黑体" w:hAnsi="黑体" w:hint="eastAsia"/>
          <w:color w:val="000000"/>
          <w:sz w:val="32"/>
          <w:szCs w:val="32"/>
        </w:rPr>
        <w:t>三</w:t>
      </w:r>
      <w:r w:rsidRPr="002D38A1">
        <w:rPr>
          <w:rFonts w:ascii="黑体" w:eastAsia="黑体" w:hAnsi="黑体" w:hint="eastAsia"/>
          <w:color w:val="000000"/>
          <w:sz w:val="32"/>
          <w:szCs w:val="32"/>
        </w:rPr>
        <w:t>、</w:t>
      </w:r>
      <w:r>
        <w:rPr>
          <w:rFonts w:ascii="黑体" w:eastAsia="黑体" w:hAnsi="黑体" w:hint="eastAsia"/>
          <w:color w:val="000000"/>
          <w:sz w:val="32"/>
          <w:szCs w:val="32"/>
        </w:rPr>
        <w:t>《条例》的主要内容</w:t>
      </w:r>
    </w:p>
    <w:p w:rsidR="00CA45D1" w:rsidRDefault="00CA45D1" w:rsidP="00DE3F97">
      <w:pPr>
        <w:pStyle w:val="a3"/>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CA45D1">
        <w:rPr>
          <w:rFonts w:ascii="仿宋" w:eastAsia="仿宋" w:hAnsi="仿宋" w:hint="eastAsia"/>
          <w:color w:val="000000"/>
          <w:sz w:val="32"/>
          <w:szCs w:val="32"/>
        </w:rPr>
        <w:t>《条例》围绕做好新时代信访工作的体制机制、职责任务、处理程序、监督体系等进行顶层设计，共6章50条，主要有以下四个方面内容：</w:t>
      </w:r>
      <w:r w:rsidRPr="00604983">
        <w:rPr>
          <w:rFonts w:ascii="仿宋" w:eastAsia="仿宋" w:hAnsi="仿宋" w:hint="eastAsia"/>
          <w:b/>
          <w:color w:val="000000"/>
          <w:sz w:val="32"/>
          <w:szCs w:val="32"/>
        </w:rPr>
        <w:t>一是</w:t>
      </w:r>
      <w:r w:rsidRPr="00CA45D1">
        <w:rPr>
          <w:rFonts w:ascii="仿宋" w:eastAsia="仿宋" w:hAnsi="仿宋" w:hint="eastAsia"/>
          <w:color w:val="000000"/>
          <w:sz w:val="32"/>
          <w:szCs w:val="32"/>
        </w:rPr>
        <w:t>规定做好新时代信访工作的总体要求。</w:t>
      </w:r>
      <w:r w:rsidRPr="00604983">
        <w:rPr>
          <w:rFonts w:ascii="仿宋" w:eastAsia="仿宋" w:hAnsi="仿宋" w:hint="eastAsia"/>
          <w:b/>
          <w:color w:val="000000"/>
          <w:sz w:val="32"/>
          <w:szCs w:val="32"/>
        </w:rPr>
        <w:t>二是</w:t>
      </w:r>
      <w:r w:rsidRPr="00CA45D1">
        <w:rPr>
          <w:rFonts w:ascii="仿宋" w:eastAsia="仿宋" w:hAnsi="仿宋" w:hint="eastAsia"/>
          <w:color w:val="000000"/>
          <w:sz w:val="32"/>
          <w:szCs w:val="32"/>
        </w:rPr>
        <w:t>规定信访工作体制和工作格局。</w:t>
      </w:r>
      <w:r w:rsidRPr="00604983">
        <w:rPr>
          <w:rFonts w:ascii="仿宋" w:eastAsia="仿宋" w:hAnsi="仿宋" w:hint="eastAsia"/>
          <w:b/>
          <w:color w:val="000000"/>
          <w:sz w:val="32"/>
          <w:szCs w:val="32"/>
        </w:rPr>
        <w:t>三是</w:t>
      </w:r>
      <w:r w:rsidRPr="00CA45D1">
        <w:rPr>
          <w:rFonts w:ascii="仿宋" w:eastAsia="仿宋" w:hAnsi="仿宋" w:hint="eastAsia"/>
          <w:color w:val="000000"/>
          <w:sz w:val="32"/>
          <w:szCs w:val="32"/>
        </w:rPr>
        <w:t>规定信访事项处理程序。</w:t>
      </w:r>
      <w:r w:rsidRPr="00604983">
        <w:rPr>
          <w:rFonts w:ascii="仿宋" w:eastAsia="仿宋" w:hAnsi="仿宋" w:hint="eastAsia"/>
          <w:b/>
          <w:color w:val="000000"/>
          <w:sz w:val="32"/>
          <w:szCs w:val="32"/>
        </w:rPr>
        <w:t>四是</w:t>
      </w:r>
      <w:r w:rsidRPr="00CA45D1">
        <w:rPr>
          <w:rFonts w:ascii="仿宋" w:eastAsia="仿宋" w:hAnsi="仿宋" w:hint="eastAsia"/>
          <w:color w:val="000000"/>
          <w:sz w:val="32"/>
          <w:szCs w:val="32"/>
        </w:rPr>
        <w:t>规定信访工作监督体系。</w:t>
      </w:r>
    </w:p>
    <w:p w:rsidR="00CA45D1" w:rsidRPr="000B6600" w:rsidRDefault="00002BB0" w:rsidP="00DE3F97">
      <w:pPr>
        <w:pStyle w:val="a3"/>
        <w:shd w:val="clear" w:color="auto" w:fill="FFFFFF"/>
        <w:spacing w:before="0" w:beforeAutospacing="0" w:after="0" w:afterAutospacing="0" w:line="600" w:lineRule="exact"/>
        <w:ind w:firstLineChars="200" w:firstLine="640"/>
        <w:jc w:val="both"/>
        <w:rPr>
          <w:rFonts w:ascii="楷体" w:eastAsia="楷体" w:hAnsi="楷体"/>
          <w:color w:val="000000"/>
          <w:sz w:val="32"/>
          <w:szCs w:val="32"/>
        </w:rPr>
      </w:pPr>
      <w:r w:rsidRPr="000B6600">
        <w:rPr>
          <w:rFonts w:ascii="楷体" w:eastAsia="楷体" w:hAnsi="楷体" w:hint="eastAsia"/>
          <w:color w:val="000000"/>
          <w:sz w:val="32"/>
          <w:szCs w:val="32"/>
        </w:rPr>
        <w:lastRenderedPageBreak/>
        <w:t>（一）</w:t>
      </w:r>
      <w:r w:rsidR="00252560" w:rsidRPr="000B6600">
        <w:rPr>
          <w:rFonts w:ascii="楷体" w:eastAsia="楷体" w:hAnsi="楷体" w:hint="eastAsia"/>
          <w:color w:val="000000"/>
          <w:sz w:val="32"/>
          <w:szCs w:val="32"/>
        </w:rPr>
        <w:t>《条例》明确的适用范围</w:t>
      </w:r>
    </w:p>
    <w:p w:rsidR="00CA45D1" w:rsidRPr="00CA45D1" w:rsidRDefault="00604983" w:rsidP="00DE3F97">
      <w:pPr>
        <w:pStyle w:val="a3"/>
        <w:shd w:val="clear" w:color="auto" w:fill="FFFFFF"/>
        <w:spacing w:before="0" w:beforeAutospacing="0" w:after="0" w:afterAutospacing="0" w:line="600" w:lineRule="exact"/>
        <w:jc w:val="both"/>
        <w:rPr>
          <w:rFonts w:ascii="仿宋" w:eastAsia="仿宋" w:hAnsi="仿宋"/>
          <w:color w:val="000000"/>
          <w:sz w:val="32"/>
          <w:szCs w:val="32"/>
        </w:rPr>
      </w:pPr>
      <w:r>
        <w:rPr>
          <w:rFonts w:ascii="仿宋" w:eastAsia="仿宋" w:hAnsi="仿宋" w:hint="eastAsia"/>
          <w:color w:val="000000"/>
          <w:sz w:val="32"/>
          <w:szCs w:val="32"/>
        </w:rPr>
        <w:t xml:space="preserve">　　</w:t>
      </w:r>
      <w:r w:rsidR="00CA45D1" w:rsidRPr="00CA45D1">
        <w:rPr>
          <w:rFonts w:ascii="仿宋" w:eastAsia="仿宋" w:hAnsi="仿宋" w:hint="eastAsia"/>
          <w:color w:val="000000"/>
          <w:sz w:val="32"/>
          <w:szCs w:val="32"/>
        </w:rPr>
        <w:t>《条例》适用于各级党的机关、人大机关、行政机关、政协机关、监察机关、审判机关、检察机关，以及群团组织、国有企事业单位等开展信访工作。</w:t>
      </w:r>
    </w:p>
    <w:p w:rsidR="00CA45D1" w:rsidRPr="005478E9" w:rsidRDefault="005478E9" w:rsidP="00DE3F97">
      <w:pPr>
        <w:pStyle w:val="a3"/>
        <w:shd w:val="clear" w:color="auto" w:fill="FFFFFF"/>
        <w:spacing w:before="0" w:beforeAutospacing="0" w:after="0" w:afterAutospacing="0" w:line="600" w:lineRule="exact"/>
        <w:ind w:firstLineChars="200" w:firstLine="640"/>
        <w:jc w:val="both"/>
        <w:rPr>
          <w:rFonts w:ascii="楷体" w:eastAsia="楷体" w:hAnsi="楷体"/>
          <w:color w:val="000000"/>
          <w:sz w:val="32"/>
          <w:szCs w:val="32"/>
        </w:rPr>
      </w:pPr>
      <w:r w:rsidRPr="005478E9">
        <w:rPr>
          <w:rFonts w:ascii="楷体" w:eastAsia="楷体" w:hAnsi="楷体" w:hint="eastAsia"/>
          <w:color w:val="000000"/>
          <w:sz w:val="32"/>
          <w:szCs w:val="32"/>
        </w:rPr>
        <w:t>（二）</w:t>
      </w:r>
      <w:r w:rsidR="005126EA" w:rsidRPr="005478E9">
        <w:rPr>
          <w:rFonts w:ascii="楷体" w:eastAsia="楷体" w:hAnsi="楷体" w:hint="eastAsia"/>
          <w:color w:val="000000"/>
          <w:sz w:val="32"/>
          <w:szCs w:val="32"/>
        </w:rPr>
        <w:t>《条例》</w:t>
      </w:r>
      <w:r w:rsidR="00CA45D1" w:rsidRPr="005478E9">
        <w:rPr>
          <w:rFonts w:ascii="楷体" w:eastAsia="楷体" w:hAnsi="楷体" w:hint="eastAsia"/>
          <w:color w:val="000000"/>
          <w:sz w:val="32"/>
          <w:szCs w:val="32"/>
        </w:rPr>
        <w:t>对信访工作</w:t>
      </w:r>
      <w:r w:rsidR="005126EA" w:rsidRPr="005478E9">
        <w:rPr>
          <w:rFonts w:ascii="楷体" w:eastAsia="楷体" w:hAnsi="楷体" w:hint="eastAsia"/>
          <w:color w:val="000000"/>
          <w:sz w:val="32"/>
          <w:szCs w:val="32"/>
        </w:rPr>
        <w:t>的</w:t>
      </w:r>
      <w:r w:rsidR="00CA45D1" w:rsidRPr="005478E9">
        <w:rPr>
          <w:rFonts w:ascii="楷体" w:eastAsia="楷体" w:hAnsi="楷体" w:hint="eastAsia"/>
          <w:color w:val="000000"/>
          <w:sz w:val="32"/>
          <w:szCs w:val="32"/>
        </w:rPr>
        <w:t>定位</w:t>
      </w:r>
    </w:p>
    <w:p w:rsidR="00CA45D1" w:rsidRPr="00CA45D1" w:rsidRDefault="007E0A1C" w:rsidP="00DE3F97">
      <w:pPr>
        <w:pStyle w:val="a3"/>
        <w:shd w:val="clear" w:color="auto" w:fill="FFFFFF"/>
        <w:spacing w:before="0" w:beforeAutospacing="0" w:after="0" w:afterAutospacing="0" w:line="600" w:lineRule="exact"/>
        <w:jc w:val="both"/>
        <w:rPr>
          <w:rFonts w:ascii="仿宋" w:eastAsia="仿宋" w:hAnsi="仿宋"/>
          <w:color w:val="000000"/>
          <w:sz w:val="32"/>
          <w:szCs w:val="32"/>
        </w:rPr>
      </w:pPr>
      <w:r>
        <w:rPr>
          <w:rFonts w:ascii="仿宋" w:eastAsia="仿宋" w:hAnsi="仿宋" w:hint="eastAsia"/>
          <w:color w:val="000000"/>
          <w:sz w:val="32"/>
          <w:szCs w:val="32"/>
        </w:rPr>
        <w:t xml:space="preserve">　　</w:t>
      </w:r>
      <w:r w:rsidR="00CA45D1" w:rsidRPr="00CA45D1">
        <w:rPr>
          <w:rFonts w:ascii="仿宋" w:eastAsia="仿宋" w:hAnsi="仿宋" w:hint="eastAsia"/>
          <w:color w:val="000000"/>
          <w:sz w:val="32"/>
          <w:szCs w:val="32"/>
        </w:rPr>
        <w:t>《条例》明确新时代信访工作“三个重要”的定位，即：信访工作是党的群众工作的重要组成部分，是党和政府了解民情、集中民智、维护民利、凝聚民心的一项重要工作，是各级机关、单位及其领导干部、工作人员接受群众监督、改进工作作风的重要途径。</w:t>
      </w:r>
    </w:p>
    <w:p w:rsidR="00CA45D1" w:rsidRPr="007D6EA9" w:rsidRDefault="00CA45D1" w:rsidP="00DE3F97">
      <w:pPr>
        <w:pStyle w:val="a3"/>
        <w:shd w:val="clear" w:color="auto" w:fill="FFFFFF"/>
        <w:spacing w:before="0" w:beforeAutospacing="0" w:after="0" w:afterAutospacing="0" w:line="600" w:lineRule="exact"/>
        <w:jc w:val="both"/>
        <w:rPr>
          <w:rFonts w:ascii="楷体" w:eastAsia="楷体" w:hAnsi="楷体"/>
          <w:color w:val="000000"/>
          <w:sz w:val="32"/>
          <w:szCs w:val="32"/>
        </w:rPr>
      </w:pPr>
      <w:r w:rsidRPr="00CA45D1">
        <w:rPr>
          <w:rFonts w:ascii="仿宋" w:eastAsia="仿宋" w:hAnsi="仿宋" w:hint="eastAsia"/>
          <w:color w:val="000000"/>
          <w:sz w:val="32"/>
          <w:szCs w:val="32"/>
        </w:rPr>
        <w:t xml:space="preserve">　　</w:t>
      </w:r>
      <w:r w:rsidR="007D6EA9" w:rsidRPr="007D6EA9">
        <w:rPr>
          <w:rFonts w:ascii="楷体" w:eastAsia="楷体" w:hAnsi="楷体" w:hint="eastAsia"/>
          <w:color w:val="000000"/>
          <w:sz w:val="32"/>
          <w:szCs w:val="32"/>
        </w:rPr>
        <w:t>（三）</w:t>
      </w:r>
      <w:r w:rsidR="007E0A1C" w:rsidRPr="007D6EA9">
        <w:rPr>
          <w:rFonts w:ascii="楷体" w:eastAsia="楷体" w:hAnsi="楷体" w:hint="eastAsia"/>
          <w:color w:val="000000"/>
          <w:sz w:val="32"/>
          <w:szCs w:val="32"/>
        </w:rPr>
        <w:t>《条例》对信访工作</w:t>
      </w:r>
      <w:r w:rsidRPr="007D6EA9">
        <w:rPr>
          <w:rFonts w:ascii="楷体" w:eastAsia="楷体" w:hAnsi="楷体" w:hint="eastAsia"/>
          <w:color w:val="000000"/>
          <w:sz w:val="32"/>
          <w:szCs w:val="32"/>
        </w:rPr>
        <w:t>体制</w:t>
      </w:r>
      <w:r w:rsidR="007E0A1C" w:rsidRPr="007D6EA9">
        <w:rPr>
          <w:rFonts w:ascii="楷体" w:eastAsia="楷体" w:hAnsi="楷体" w:hint="eastAsia"/>
          <w:color w:val="000000"/>
          <w:sz w:val="32"/>
          <w:szCs w:val="32"/>
        </w:rPr>
        <w:t>的</w:t>
      </w:r>
      <w:r w:rsidRPr="007D6EA9">
        <w:rPr>
          <w:rFonts w:ascii="楷体" w:eastAsia="楷体" w:hAnsi="楷体" w:hint="eastAsia"/>
          <w:color w:val="000000"/>
          <w:sz w:val="32"/>
          <w:szCs w:val="32"/>
        </w:rPr>
        <w:t>规定</w:t>
      </w:r>
    </w:p>
    <w:p w:rsidR="00CA45D1" w:rsidRPr="00CA45D1" w:rsidRDefault="00CA45D1" w:rsidP="00DE3F97">
      <w:pPr>
        <w:pStyle w:val="a3"/>
        <w:shd w:val="clear" w:color="auto" w:fill="FFFFFF"/>
        <w:spacing w:before="0" w:beforeAutospacing="0" w:after="0" w:afterAutospacing="0" w:line="600" w:lineRule="exact"/>
        <w:ind w:firstLine="648"/>
        <w:jc w:val="both"/>
        <w:rPr>
          <w:rFonts w:ascii="仿宋" w:eastAsia="仿宋" w:hAnsi="仿宋"/>
          <w:color w:val="000000"/>
          <w:sz w:val="32"/>
          <w:szCs w:val="32"/>
        </w:rPr>
      </w:pPr>
      <w:r w:rsidRPr="00CA45D1">
        <w:rPr>
          <w:rFonts w:ascii="仿宋" w:eastAsia="仿宋" w:hAnsi="仿宋" w:hint="eastAsia"/>
          <w:color w:val="000000"/>
          <w:sz w:val="32"/>
          <w:szCs w:val="32"/>
        </w:rPr>
        <w:t>《条例》明确健全党领导信访工作的体制机制，构建党委统一领导、政府组织落实、信访工作联席会议协调、信访部门推动、各方齐抓共管的信访工作格局。</w:t>
      </w:r>
      <w:r w:rsidR="00A5298D">
        <w:rPr>
          <w:rFonts w:ascii="仿宋" w:eastAsia="仿宋" w:hAnsi="仿宋" w:hint="eastAsia"/>
          <w:color w:val="000000"/>
          <w:sz w:val="32"/>
          <w:szCs w:val="32"/>
        </w:rPr>
        <w:t>在</w:t>
      </w:r>
      <w:r w:rsidR="00A5298D" w:rsidRPr="00CA45D1">
        <w:rPr>
          <w:rFonts w:ascii="仿宋" w:eastAsia="仿宋" w:hAnsi="仿宋" w:hint="eastAsia"/>
          <w:color w:val="000000"/>
          <w:sz w:val="32"/>
          <w:szCs w:val="32"/>
        </w:rPr>
        <w:t>党委统一领导方面</w:t>
      </w:r>
      <w:r w:rsidR="00A5298D">
        <w:rPr>
          <w:rFonts w:ascii="仿宋" w:eastAsia="仿宋" w:hAnsi="仿宋" w:hint="eastAsia"/>
          <w:color w:val="000000"/>
          <w:sz w:val="32"/>
          <w:szCs w:val="32"/>
        </w:rPr>
        <w:t>、</w:t>
      </w:r>
      <w:r w:rsidR="00A5298D" w:rsidRPr="00CA45D1">
        <w:rPr>
          <w:rFonts w:ascii="仿宋" w:eastAsia="仿宋" w:hAnsi="仿宋" w:hint="eastAsia"/>
          <w:color w:val="000000"/>
          <w:sz w:val="32"/>
          <w:szCs w:val="32"/>
        </w:rPr>
        <w:t>政府组织落实方面</w:t>
      </w:r>
      <w:r w:rsidR="00A5298D">
        <w:rPr>
          <w:rFonts w:ascii="仿宋" w:eastAsia="仿宋" w:hAnsi="仿宋" w:hint="eastAsia"/>
          <w:color w:val="000000"/>
          <w:sz w:val="32"/>
          <w:szCs w:val="32"/>
        </w:rPr>
        <w:t>、</w:t>
      </w:r>
      <w:r w:rsidRPr="00CA45D1">
        <w:rPr>
          <w:rFonts w:ascii="仿宋" w:eastAsia="仿宋" w:hAnsi="仿宋" w:hint="eastAsia"/>
          <w:color w:val="000000"/>
          <w:sz w:val="32"/>
          <w:szCs w:val="32"/>
        </w:rPr>
        <w:t>信访工作联席会议协调方面</w:t>
      </w:r>
      <w:r w:rsidR="00A5298D">
        <w:rPr>
          <w:rFonts w:ascii="仿宋" w:eastAsia="仿宋" w:hAnsi="仿宋" w:hint="eastAsia"/>
          <w:color w:val="000000"/>
          <w:sz w:val="32"/>
          <w:szCs w:val="32"/>
        </w:rPr>
        <w:t>、</w:t>
      </w:r>
      <w:r w:rsidRPr="00CA45D1">
        <w:rPr>
          <w:rFonts w:ascii="仿宋" w:eastAsia="仿宋" w:hAnsi="仿宋" w:hint="eastAsia"/>
          <w:color w:val="000000"/>
          <w:sz w:val="32"/>
          <w:szCs w:val="32"/>
        </w:rPr>
        <w:t>信访部门推动方面</w:t>
      </w:r>
      <w:r w:rsidR="00A5298D">
        <w:rPr>
          <w:rFonts w:ascii="仿宋" w:eastAsia="仿宋" w:hAnsi="仿宋" w:hint="eastAsia"/>
          <w:color w:val="000000"/>
          <w:sz w:val="32"/>
          <w:szCs w:val="32"/>
        </w:rPr>
        <w:t>、</w:t>
      </w:r>
      <w:r w:rsidRPr="00CA45D1">
        <w:rPr>
          <w:rFonts w:ascii="仿宋" w:eastAsia="仿宋" w:hAnsi="仿宋" w:hint="eastAsia"/>
          <w:color w:val="000000"/>
          <w:sz w:val="32"/>
          <w:szCs w:val="32"/>
        </w:rPr>
        <w:t>各方齐抓共管方面</w:t>
      </w:r>
      <w:r w:rsidR="00A5298D">
        <w:rPr>
          <w:rFonts w:ascii="仿宋" w:eastAsia="仿宋" w:hAnsi="仿宋" w:hint="eastAsia"/>
          <w:color w:val="000000"/>
          <w:sz w:val="32"/>
          <w:szCs w:val="32"/>
        </w:rPr>
        <w:t>都做了详细规定。</w:t>
      </w:r>
    </w:p>
    <w:p w:rsidR="008D63FE" w:rsidRDefault="005F0382" w:rsidP="00DE3F97">
      <w:pPr>
        <w:pStyle w:val="a3"/>
        <w:shd w:val="clear" w:color="auto" w:fill="FFFFFF"/>
        <w:spacing w:before="0" w:beforeAutospacing="0" w:after="0" w:afterAutospacing="0" w:line="600" w:lineRule="exact"/>
        <w:ind w:firstLine="660"/>
        <w:jc w:val="both"/>
        <w:rPr>
          <w:rFonts w:ascii="仿宋" w:eastAsia="仿宋" w:hAnsi="仿宋"/>
          <w:color w:val="000000"/>
          <w:sz w:val="32"/>
          <w:szCs w:val="32"/>
        </w:rPr>
      </w:pPr>
      <w:r>
        <w:rPr>
          <w:rFonts w:ascii="楷体" w:eastAsia="楷体" w:hAnsi="楷体" w:hint="eastAsia"/>
          <w:color w:val="000000"/>
          <w:sz w:val="32"/>
          <w:szCs w:val="32"/>
        </w:rPr>
        <w:t>（四</w:t>
      </w:r>
      <w:r w:rsidR="008D63FE" w:rsidRPr="007D6EA9">
        <w:rPr>
          <w:rFonts w:ascii="楷体" w:eastAsia="楷体" w:hAnsi="楷体" w:hint="eastAsia"/>
          <w:color w:val="000000"/>
          <w:sz w:val="32"/>
          <w:szCs w:val="32"/>
        </w:rPr>
        <w:t>）</w:t>
      </w:r>
      <w:r w:rsidR="00BF36C4">
        <w:rPr>
          <w:rFonts w:ascii="楷体" w:eastAsia="楷体" w:hAnsi="楷体" w:hint="eastAsia"/>
          <w:color w:val="000000"/>
          <w:sz w:val="32"/>
          <w:szCs w:val="32"/>
        </w:rPr>
        <w:t>对信访人提出信访事项的</w:t>
      </w:r>
      <w:r w:rsidR="00CA45D1" w:rsidRPr="008D63FE">
        <w:rPr>
          <w:rFonts w:ascii="楷体" w:eastAsia="楷体" w:hAnsi="楷体" w:hint="eastAsia"/>
          <w:color w:val="000000"/>
          <w:sz w:val="32"/>
          <w:szCs w:val="32"/>
        </w:rPr>
        <w:t>要</w:t>
      </w:r>
      <w:r w:rsidR="005D3E42" w:rsidRPr="008D63FE">
        <w:rPr>
          <w:rFonts w:ascii="楷体" w:eastAsia="楷体" w:hAnsi="楷体" w:hint="eastAsia"/>
          <w:color w:val="000000"/>
          <w:sz w:val="32"/>
          <w:szCs w:val="32"/>
        </w:rPr>
        <w:t>求</w:t>
      </w:r>
    </w:p>
    <w:p w:rsidR="00CA45D1" w:rsidRPr="00CA45D1" w:rsidRDefault="00CA45D1" w:rsidP="00DE3F97">
      <w:pPr>
        <w:pStyle w:val="a3"/>
        <w:shd w:val="clear" w:color="auto" w:fill="FFFFFF"/>
        <w:spacing w:before="0" w:beforeAutospacing="0" w:after="0" w:afterAutospacing="0" w:line="600" w:lineRule="exact"/>
        <w:ind w:firstLine="660"/>
        <w:jc w:val="both"/>
        <w:rPr>
          <w:rFonts w:ascii="仿宋" w:eastAsia="仿宋" w:hAnsi="仿宋"/>
          <w:color w:val="000000"/>
          <w:sz w:val="32"/>
          <w:szCs w:val="32"/>
        </w:rPr>
      </w:pPr>
      <w:r w:rsidRPr="00CA45D1">
        <w:rPr>
          <w:rFonts w:ascii="仿宋" w:eastAsia="仿宋" w:hAnsi="仿宋" w:hint="eastAsia"/>
          <w:color w:val="000000"/>
          <w:sz w:val="32"/>
          <w:szCs w:val="32"/>
        </w:rPr>
        <w:t>《条例》规定信访人可以采用信息网络、书信、电话、传真、走访等形式，向各级机关、单位反映情况，提出建议、意见或者投诉请求，并对信访人提出信访事项明确了三个方面的要求：</w:t>
      </w:r>
      <w:r w:rsidRPr="00BF36C4">
        <w:rPr>
          <w:rFonts w:ascii="仿宋" w:eastAsia="仿宋" w:hAnsi="仿宋" w:hint="eastAsia"/>
          <w:b/>
          <w:color w:val="000000"/>
          <w:sz w:val="32"/>
          <w:szCs w:val="32"/>
        </w:rPr>
        <w:t>一是</w:t>
      </w:r>
      <w:r w:rsidRPr="00CA45D1">
        <w:rPr>
          <w:rFonts w:ascii="仿宋" w:eastAsia="仿宋" w:hAnsi="仿宋" w:hint="eastAsia"/>
          <w:color w:val="000000"/>
          <w:sz w:val="32"/>
          <w:szCs w:val="32"/>
        </w:rPr>
        <w:t>规定信访人一般应当采用书面形式提出信访事项，提出信访事项应当客观真实，同时对信访事项已经受理或者正在办理的，信访人在规定期限内向受理、办理机关、单位的上</w:t>
      </w:r>
      <w:r w:rsidRPr="00CA45D1">
        <w:rPr>
          <w:rFonts w:ascii="仿宋" w:eastAsia="仿宋" w:hAnsi="仿宋" w:hint="eastAsia"/>
          <w:color w:val="000000"/>
          <w:sz w:val="32"/>
          <w:szCs w:val="32"/>
        </w:rPr>
        <w:lastRenderedPageBreak/>
        <w:t>级机关、单位又提出同一信访事项的等情形，</w:t>
      </w:r>
      <w:proofErr w:type="gramStart"/>
      <w:r w:rsidRPr="00CA45D1">
        <w:rPr>
          <w:rFonts w:ascii="仿宋" w:eastAsia="仿宋" w:hAnsi="仿宋" w:hint="eastAsia"/>
          <w:color w:val="000000"/>
          <w:sz w:val="32"/>
          <w:szCs w:val="32"/>
        </w:rPr>
        <w:t>作出</w:t>
      </w:r>
      <w:proofErr w:type="gramEnd"/>
      <w:r w:rsidRPr="00CA45D1">
        <w:rPr>
          <w:rFonts w:ascii="仿宋" w:eastAsia="仿宋" w:hAnsi="仿宋" w:hint="eastAsia"/>
          <w:color w:val="000000"/>
          <w:sz w:val="32"/>
          <w:szCs w:val="32"/>
        </w:rPr>
        <w:t>了相关规定。</w:t>
      </w:r>
      <w:r w:rsidRPr="00BF36C4">
        <w:rPr>
          <w:rFonts w:ascii="仿宋" w:eastAsia="仿宋" w:hAnsi="仿宋" w:hint="eastAsia"/>
          <w:b/>
          <w:color w:val="000000"/>
          <w:sz w:val="32"/>
          <w:szCs w:val="32"/>
        </w:rPr>
        <w:t>二是</w:t>
      </w:r>
      <w:r w:rsidRPr="00CA45D1">
        <w:rPr>
          <w:rFonts w:ascii="仿宋" w:eastAsia="仿宋" w:hAnsi="仿宋" w:hint="eastAsia"/>
          <w:color w:val="000000"/>
          <w:sz w:val="32"/>
          <w:szCs w:val="32"/>
        </w:rPr>
        <w:t>规定信访人采用走访形式提出信访事项的，应当到有权处理的本级或者上一级机关、单位设立或者指定的接待场所提出；多人走访提出共同的信访事项，应当推选不超过5人的代表。走访提出涉及诉讼权利救济的信访事项，应当按照法律法规规定的程序向有关政法部门提出。</w:t>
      </w:r>
      <w:r w:rsidRPr="00BF36C4">
        <w:rPr>
          <w:rFonts w:ascii="仿宋" w:eastAsia="仿宋" w:hAnsi="仿宋" w:hint="eastAsia"/>
          <w:b/>
          <w:color w:val="000000"/>
          <w:sz w:val="32"/>
          <w:szCs w:val="32"/>
        </w:rPr>
        <w:t>三是</w:t>
      </w:r>
      <w:r w:rsidRPr="00CA45D1">
        <w:rPr>
          <w:rFonts w:ascii="仿宋" w:eastAsia="仿宋" w:hAnsi="仿宋" w:hint="eastAsia"/>
          <w:color w:val="000000"/>
          <w:sz w:val="32"/>
          <w:szCs w:val="32"/>
        </w:rPr>
        <w:t>规定信访人在信访过程中应当遵守相关法律、法规，不得损害国家、社会、集体的利益和其他公民的合法权利，自觉维护社会公共秩序和信访秩序，不得有在机关、单位办公场所周围、公共场所非法聚集等行为。</w:t>
      </w:r>
    </w:p>
    <w:p w:rsidR="00CA45D1" w:rsidRPr="00BF36C4" w:rsidRDefault="00BF36C4" w:rsidP="00DE3F97">
      <w:pPr>
        <w:pStyle w:val="a3"/>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7D6EA9">
        <w:rPr>
          <w:rFonts w:ascii="楷体" w:eastAsia="楷体" w:hAnsi="楷体" w:hint="eastAsia"/>
          <w:color w:val="000000"/>
          <w:sz w:val="32"/>
          <w:szCs w:val="32"/>
        </w:rPr>
        <w:t>（</w:t>
      </w:r>
      <w:r w:rsidR="005F0382">
        <w:rPr>
          <w:rFonts w:ascii="楷体" w:eastAsia="楷体" w:hAnsi="楷体" w:hint="eastAsia"/>
          <w:color w:val="000000"/>
          <w:sz w:val="32"/>
          <w:szCs w:val="32"/>
        </w:rPr>
        <w:t>五</w:t>
      </w:r>
      <w:r w:rsidRPr="007D6EA9">
        <w:rPr>
          <w:rFonts w:ascii="楷体" w:eastAsia="楷体" w:hAnsi="楷体" w:hint="eastAsia"/>
          <w:color w:val="000000"/>
          <w:sz w:val="32"/>
          <w:szCs w:val="32"/>
        </w:rPr>
        <w:t>）</w:t>
      </w:r>
      <w:r w:rsidR="00CA45D1" w:rsidRPr="00BF36C4">
        <w:rPr>
          <w:rFonts w:ascii="楷体" w:eastAsia="楷体" w:hAnsi="楷体" w:hint="eastAsia"/>
          <w:color w:val="000000"/>
          <w:sz w:val="32"/>
          <w:szCs w:val="32"/>
        </w:rPr>
        <w:t>信访事项的受理办理程序</w:t>
      </w:r>
    </w:p>
    <w:p w:rsidR="0079599B" w:rsidRDefault="00CA45D1" w:rsidP="00DE3F97">
      <w:pPr>
        <w:pStyle w:val="a3"/>
        <w:shd w:val="clear" w:color="auto" w:fill="FFFFFF"/>
        <w:spacing w:before="0" w:beforeAutospacing="0" w:after="0" w:afterAutospacing="0" w:line="600" w:lineRule="exact"/>
        <w:ind w:firstLine="648"/>
        <w:jc w:val="both"/>
        <w:rPr>
          <w:rFonts w:ascii="仿宋" w:eastAsia="仿宋" w:hAnsi="仿宋"/>
          <w:color w:val="000000"/>
          <w:sz w:val="32"/>
          <w:szCs w:val="32"/>
        </w:rPr>
      </w:pPr>
      <w:r w:rsidRPr="00CA45D1">
        <w:rPr>
          <w:rFonts w:ascii="仿宋" w:eastAsia="仿宋" w:hAnsi="仿宋" w:hint="eastAsia"/>
          <w:color w:val="000000"/>
          <w:sz w:val="32"/>
          <w:szCs w:val="32"/>
        </w:rPr>
        <w:t>根据信访事项性质的不同，《条例》区分建议意见类、检举控告类、申诉求决类事项，分别明确了受理办理程序，保证合理合法诉求依照法律规定和程序就能得到合理合法的结果。</w:t>
      </w:r>
    </w:p>
    <w:p w:rsidR="0079599B" w:rsidRDefault="00CA45D1" w:rsidP="00DE3F97">
      <w:pPr>
        <w:pStyle w:val="a3"/>
        <w:shd w:val="clear" w:color="auto" w:fill="FFFFFF"/>
        <w:spacing w:before="0" w:beforeAutospacing="0" w:after="0" w:afterAutospacing="0" w:line="600" w:lineRule="exact"/>
        <w:ind w:firstLine="648"/>
        <w:jc w:val="both"/>
        <w:rPr>
          <w:rFonts w:ascii="仿宋" w:eastAsia="仿宋" w:hAnsi="仿宋"/>
          <w:color w:val="000000"/>
          <w:sz w:val="32"/>
          <w:szCs w:val="32"/>
        </w:rPr>
      </w:pPr>
      <w:r w:rsidRPr="00CA45D1">
        <w:rPr>
          <w:rFonts w:ascii="仿宋" w:eastAsia="仿宋" w:hAnsi="仿宋" w:hint="eastAsia"/>
          <w:color w:val="000000"/>
          <w:sz w:val="32"/>
          <w:szCs w:val="32"/>
        </w:rPr>
        <w:t>针对建议意见类信访事项，规定有权处理的机关、单位应当认真研究论证；同时规定各级党委和政府应当健全人民建议征集制度，主动听取群众的建议意见。</w:t>
      </w:r>
    </w:p>
    <w:p w:rsidR="0079599B" w:rsidRDefault="00CA45D1" w:rsidP="00DE3F97">
      <w:pPr>
        <w:pStyle w:val="a3"/>
        <w:shd w:val="clear" w:color="auto" w:fill="FFFFFF"/>
        <w:spacing w:before="0" w:beforeAutospacing="0" w:after="0" w:afterAutospacing="0" w:line="600" w:lineRule="exact"/>
        <w:ind w:firstLine="648"/>
        <w:jc w:val="both"/>
        <w:rPr>
          <w:rFonts w:ascii="仿宋" w:eastAsia="仿宋" w:hAnsi="仿宋"/>
          <w:color w:val="000000"/>
          <w:sz w:val="32"/>
          <w:szCs w:val="32"/>
        </w:rPr>
      </w:pPr>
      <w:r w:rsidRPr="00CA45D1">
        <w:rPr>
          <w:rFonts w:ascii="仿宋" w:eastAsia="仿宋" w:hAnsi="仿宋" w:hint="eastAsia"/>
          <w:color w:val="000000"/>
          <w:sz w:val="32"/>
          <w:szCs w:val="32"/>
        </w:rPr>
        <w:t>针对检举控告类信访事项，规定纪检监察机关或者有权处理的机关、单位应当依规依纪依法接收、受理、办理和反馈，党委和政府信访部门应当按照干部管理权限向有关部门和负责同志通报、报送反映干部问题的信访情况。</w:t>
      </w:r>
    </w:p>
    <w:p w:rsidR="002614B0" w:rsidRDefault="00CA45D1" w:rsidP="00DE3F97">
      <w:pPr>
        <w:pStyle w:val="a3"/>
        <w:shd w:val="clear" w:color="auto" w:fill="FFFFFF"/>
        <w:spacing w:before="0" w:beforeAutospacing="0" w:after="0" w:afterAutospacing="0" w:line="600" w:lineRule="exact"/>
        <w:ind w:firstLine="648"/>
        <w:jc w:val="both"/>
        <w:rPr>
          <w:rFonts w:ascii="仿宋" w:eastAsia="仿宋" w:hAnsi="仿宋"/>
          <w:color w:val="000000"/>
          <w:sz w:val="32"/>
          <w:szCs w:val="32"/>
        </w:rPr>
      </w:pPr>
      <w:r w:rsidRPr="00CA45D1">
        <w:rPr>
          <w:rFonts w:ascii="仿宋" w:eastAsia="仿宋" w:hAnsi="仿宋" w:hint="eastAsia"/>
          <w:color w:val="000000"/>
          <w:sz w:val="32"/>
          <w:szCs w:val="32"/>
        </w:rPr>
        <w:t>针对申诉求决类事项，进一步细分为六种情形进行处理：一是涉法涉诉事项办理程序，适用于审判机关、检察机关、公安机关；二是仲裁程序，适用于仲裁部门；三是办理党员申诉</w:t>
      </w:r>
      <w:r w:rsidRPr="00CA45D1">
        <w:rPr>
          <w:rFonts w:ascii="仿宋" w:eastAsia="仿宋" w:hAnsi="仿宋" w:hint="eastAsia"/>
          <w:color w:val="000000"/>
          <w:sz w:val="32"/>
          <w:szCs w:val="32"/>
        </w:rPr>
        <w:lastRenderedPageBreak/>
        <w:t>等事项的党内程序，适用于党的机关；四是办理行政复议等事项的行政程序；五是依法履行查处违法行为职责，适用于行政机关；六是不属于以上情形的事项，听取信访人陈述事实和理由，并调查核实，出具信访处理意见书，适用于所有机关、单位。对属于第六种情形的事项，信访人可以申请复查复核。</w:t>
      </w:r>
    </w:p>
    <w:p w:rsidR="002614B0" w:rsidRPr="00A70A71" w:rsidRDefault="002614B0" w:rsidP="00DE3F97">
      <w:pPr>
        <w:pStyle w:val="a3"/>
        <w:shd w:val="clear" w:color="auto" w:fill="FFFFFF"/>
        <w:spacing w:before="0" w:beforeAutospacing="0" w:after="0" w:afterAutospacing="0" w:line="600" w:lineRule="exact"/>
        <w:ind w:firstLineChars="200" w:firstLine="640"/>
        <w:jc w:val="both"/>
        <w:rPr>
          <w:rFonts w:ascii="黑体" w:eastAsia="黑体" w:hAnsi="黑体"/>
          <w:color w:val="000000"/>
          <w:sz w:val="32"/>
          <w:szCs w:val="32"/>
        </w:rPr>
      </w:pPr>
      <w:r w:rsidRPr="007D6EA9">
        <w:rPr>
          <w:rFonts w:ascii="楷体" w:eastAsia="楷体" w:hAnsi="楷体" w:hint="eastAsia"/>
          <w:color w:val="000000"/>
          <w:sz w:val="32"/>
          <w:szCs w:val="32"/>
        </w:rPr>
        <w:t>（</w:t>
      </w:r>
      <w:r w:rsidR="005F0382">
        <w:rPr>
          <w:rFonts w:ascii="楷体" w:eastAsia="楷体" w:hAnsi="楷体" w:hint="eastAsia"/>
          <w:color w:val="000000"/>
          <w:sz w:val="32"/>
          <w:szCs w:val="32"/>
        </w:rPr>
        <w:t>六</w:t>
      </w:r>
      <w:r w:rsidRPr="007D6EA9">
        <w:rPr>
          <w:rFonts w:ascii="楷体" w:eastAsia="楷体" w:hAnsi="楷体" w:hint="eastAsia"/>
          <w:color w:val="000000"/>
          <w:sz w:val="32"/>
          <w:szCs w:val="32"/>
        </w:rPr>
        <w:t>）</w:t>
      </w:r>
      <w:r w:rsidRPr="002614B0">
        <w:rPr>
          <w:rFonts w:ascii="楷体" w:eastAsia="楷体" w:hAnsi="楷体" w:hint="eastAsia"/>
          <w:color w:val="000000"/>
          <w:sz w:val="32"/>
          <w:szCs w:val="32"/>
        </w:rPr>
        <w:t>信访工作的监督追责</w:t>
      </w:r>
    </w:p>
    <w:p w:rsidR="00CA45D1" w:rsidRPr="00CA45D1" w:rsidRDefault="004B101D" w:rsidP="00DE3F97">
      <w:pPr>
        <w:pStyle w:val="a3"/>
        <w:shd w:val="clear" w:color="auto" w:fill="FFFFFF"/>
        <w:spacing w:before="0" w:beforeAutospacing="0" w:after="0" w:afterAutospacing="0" w:line="600" w:lineRule="exact"/>
        <w:jc w:val="both"/>
        <w:rPr>
          <w:rFonts w:ascii="仿宋" w:eastAsia="仿宋" w:hAnsi="仿宋"/>
          <w:color w:val="000000"/>
          <w:sz w:val="32"/>
          <w:szCs w:val="32"/>
        </w:rPr>
      </w:pPr>
      <w:r>
        <w:rPr>
          <w:rFonts w:ascii="仿宋" w:eastAsia="仿宋" w:hAnsi="仿宋" w:hint="eastAsia"/>
          <w:color w:val="000000"/>
          <w:sz w:val="32"/>
          <w:szCs w:val="32"/>
        </w:rPr>
        <w:t xml:space="preserve">　　</w:t>
      </w:r>
      <w:r w:rsidR="00CA45D1" w:rsidRPr="00CA45D1">
        <w:rPr>
          <w:rFonts w:ascii="仿宋" w:eastAsia="仿宋" w:hAnsi="仿宋" w:hint="eastAsia"/>
          <w:color w:val="000000"/>
          <w:sz w:val="32"/>
          <w:szCs w:val="32"/>
        </w:rPr>
        <w:t>《条例》构建了包括监督责任、监督机制、责任追究在内的监督体系。</w:t>
      </w:r>
      <w:r w:rsidR="00CA45D1" w:rsidRPr="00D65F16">
        <w:rPr>
          <w:rFonts w:ascii="仿宋" w:eastAsia="仿宋" w:hAnsi="仿宋" w:hint="eastAsia"/>
          <w:b/>
          <w:color w:val="000000"/>
          <w:sz w:val="32"/>
          <w:szCs w:val="32"/>
        </w:rPr>
        <w:t>一是</w:t>
      </w:r>
      <w:r w:rsidR="00CA45D1" w:rsidRPr="00CA45D1">
        <w:rPr>
          <w:rFonts w:ascii="仿宋" w:eastAsia="仿宋" w:hAnsi="仿宋" w:hint="eastAsia"/>
          <w:color w:val="000000"/>
          <w:sz w:val="32"/>
          <w:szCs w:val="32"/>
        </w:rPr>
        <w:t>强化信访工作督查。</w:t>
      </w:r>
      <w:r w:rsidR="00CA45D1" w:rsidRPr="00D65F16">
        <w:rPr>
          <w:rFonts w:ascii="仿宋" w:eastAsia="仿宋" w:hAnsi="仿宋" w:hint="eastAsia"/>
          <w:b/>
          <w:color w:val="000000"/>
          <w:sz w:val="32"/>
          <w:szCs w:val="32"/>
        </w:rPr>
        <w:t>二是</w:t>
      </w:r>
      <w:r w:rsidR="00CA45D1" w:rsidRPr="00CA45D1">
        <w:rPr>
          <w:rFonts w:ascii="仿宋" w:eastAsia="仿宋" w:hAnsi="仿宋" w:hint="eastAsia"/>
          <w:color w:val="000000"/>
          <w:sz w:val="32"/>
          <w:szCs w:val="32"/>
        </w:rPr>
        <w:t>强化信访工作考核。</w:t>
      </w:r>
      <w:r w:rsidR="00CA45D1" w:rsidRPr="00D65F16">
        <w:rPr>
          <w:rFonts w:ascii="仿宋" w:eastAsia="仿宋" w:hAnsi="仿宋" w:hint="eastAsia"/>
          <w:b/>
          <w:color w:val="000000"/>
          <w:sz w:val="32"/>
          <w:szCs w:val="32"/>
        </w:rPr>
        <w:t>三是</w:t>
      </w:r>
      <w:r w:rsidR="00CA45D1" w:rsidRPr="00CA45D1">
        <w:rPr>
          <w:rFonts w:ascii="仿宋" w:eastAsia="仿宋" w:hAnsi="仿宋" w:hint="eastAsia"/>
          <w:color w:val="000000"/>
          <w:sz w:val="32"/>
          <w:szCs w:val="32"/>
        </w:rPr>
        <w:t>强化信访部门提出改进工作、完善政策和追究责任“三项建议”的职责，建立信访情况报告制度，做好与巡视巡查工作、干部监督工作的衔接等。</w:t>
      </w:r>
    </w:p>
    <w:p w:rsidR="006770CD" w:rsidRPr="000240EE" w:rsidRDefault="00CA45D1" w:rsidP="00DE3F97">
      <w:pPr>
        <w:pStyle w:val="a3"/>
        <w:shd w:val="clear" w:color="auto" w:fill="FFFFFF"/>
        <w:spacing w:before="0" w:beforeAutospacing="0" w:after="0" w:afterAutospacing="0" w:line="600" w:lineRule="exact"/>
        <w:ind w:firstLine="648"/>
        <w:jc w:val="both"/>
        <w:rPr>
          <w:rFonts w:ascii="仿宋" w:eastAsia="仿宋" w:hAnsi="仿宋"/>
          <w:color w:val="000000"/>
          <w:sz w:val="32"/>
          <w:szCs w:val="32"/>
        </w:rPr>
      </w:pPr>
      <w:r w:rsidRPr="00CA45D1">
        <w:rPr>
          <w:rFonts w:ascii="仿宋" w:eastAsia="仿宋" w:hAnsi="仿宋" w:hint="eastAsia"/>
          <w:color w:val="000000"/>
          <w:sz w:val="32"/>
          <w:szCs w:val="32"/>
        </w:rPr>
        <w:t>同时，《条例》对需要进行责任追究的情形和方式</w:t>
      </w:r>
      <w:proofErr w:type="gramStart"/>
      <w:r w:rsidRPr="00CA45D1">
        <w:rPr>
          <w:rFonts w:ascii="仿宋" w:eastAsia="仿宋" w:hAnsi="仿宋" w:hint="eastAsia"/>
          <w:color w:val="000000"/>
          <w:sz w:val="32"/>
          <w:szCs w:val="32"/>
        </w:rPr>
        <w:t>作出</w:t>
      </w:r>
      <w:proofErr w:type="gramEnd"/>
      <w:r w:rsidRPr="00CA45D1">
        <w:rPr>
          <w:rFonts w:ascii="仿宋" w:eastAsia="仿宋" w:hAnsi="仿宋" w:hint="eastAsia"/>
          <w:color w:val="000000"/>
          <w:sz w:val="32"/>
          <w:szCs w:val="32"/>
        </w:rPr>
        <w:t>明确规定。</w:t>
      </w:r>
      <w:r w:rsidRPr="00D65F16">
        <w:rPr>
          <w:rFonts w:ascii="仿宋" w:eastAsia="仿宋" w:hAnsi="仿宋" w:hint="eastAsia"/>
          <w:b/>
          <w:color w:val="000000"/>
          <w:sz w:val="32"/>
          <w:szCs w:val="32"/>
        </w:rPr>
        <w:t>对机关、单位</w:t>
      </w:r>
      <w:r w:rsidRPr="00CA45D1">
        <w:rPr>
          <w:rFonts w:ascii="仿宋" w:eastAsia="仿宋" w:hAnsi="仿宋" w:hint="eastAsia"/>
          <w:color w:val="000000"/>
          <w:sz w:val="32"/>
          <w:szCs w:val="32"/>
        </w:rPr>
        <w:t>，规定引发问题责任、登记转送交办责任、受理问题责任、处理问题责任以及其他责任，对违反责任的机关、单位及人员依规依纪依法严肃处理。</w:t>
      </w:r>
      <w:r w:rsidRPr="00D65F16">
        <w:rPr>
          <w:rFonts w:ascii="仿宋" w:eastAsia="仿宋" w:hAnsi="仿宋" w:hint="eastAsia"/>
          <w:b/>
          <w:color w:val="000000"/>
          <w:sz w:val="32"/>
          <w:szCs w:val="32"/>
        </w:rPr>
        <w:t>对信访人</w:t>
      </w:r>
      <w:r w:rsidRPr="00CA45D1">
        <w:rPr>
          <w:rFonts w:ascii="仿宋" w:eastAsia="仿宋" w:hAnsi="仿宋" w:hint="eastAsia"/>
          <w:color w:val="000000"/>
          <w:sz w:val="32"/>
          <w:szCs w:val="32"/>
        </w:rPr>
        <w:t>，规定滋事扰序、</w:t>
      </w:r>
      <w:proofErr w:type="gramStart"/>
      <w:r w:rsidRPr="00CA45D1">
        <w:rPr>
          <w:rFonts w:ascii="仿宋" w:eastAsia="仿宋" w:hAnsi="仿宋" w:hint="eastAsia"/>
          <w:color w:val="000000"/>
          <w:sz w:val="32"/>
          <w:szCs w:val="32"/>
        </w:rPr>
        <w:t>缠访闹访</w:t>
      </w:r>
      <w:proofErr w:type="gramEnd"/>
      <w:r w:rsidRPr="00CA45D1">
        <w:rPr>
          <w:rFonts w:ascii="仿宋" w:eastAsia="仿宋" w:hAnsi="仿宋" w:hint="eastAsia"/>
          <w:color w:val="000000"/>
          <w:sz w:val="32"/>
          <w:szCs w:val="32"/>
        </w:rPr>
        <w:t>情节严重，构成违反治安管理行为的，或者违反集会游行示威相关法律法规的，由公安机关依法采取必要的现场处置措施、给予治安管理处罚；构成犯罪的，依法追究刑事责任。</w:t>
      </w:r>
    </w:p>
    <w:sectPr w:rsidR="006770CD" w:rsidRPr="000240EE" w:rsidSect="005F2F63">
      <w:footerReference w:type="default" r:id="rId7"/>
      <w:pgSz w:w="11906" w:h="16838"/>
      <w:pgMar w:top="1440" w:right="1588"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C3" w:rsidRDefault="00C838C3" w:rsidP="008D115B">
      <w:r>
        <w:separator/>
      </w:r>
    </w:p>
  </w:endnote>
  <w:endnote w:type="continuationSeparator" w:id="0">
    <w:p w:rsidR="00C838C3" w:rsidRDefault="00C838C3" w:rsidP="008D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269840"/>
      <w:docPartObj>
        <w:docPartGallery w:val="Page Numbers (Bottom of Page)"/>
        <w:docPartUnique/>
      </w:docPartObj>
    </w:sdtPr>
    <w:sdtEndPr>
      <w:rPr>
        <w:rFonts w:ascii="宋体" w:eastAsia="宋体" w:hAnsi="宋体"/>
        <w:sz w:val="28"/>
        <w:szCs w:val="28"/>
      </w:rPr>
    </w:sdtEndPr>
    <w:sdtContent>
      <w:p w:rsidR="008D115B" w:rsidRPr="008D115B" w:rsidRDefault="008D115B" w:rsidP="008D115B">
        <w:pPr>
          <w:pStyle w:val="a5"/>
          <w:jc w:val="center"/>
          <w:rPr>
            <w:rFonts w:ascii="宋体" w:eastAsia="宋体" w:hAnsi="宋体"/>
            <w:sz w:val="28"/>
            <w:szCs w:val="28"/>
          </w:rPr>
        </w:pPr>
        <w:r w:rsidRPr="008D115B">
          <w:rPr>
            <w:rFonts w:ascii="宋体" w:eastAsia="宋体" w:hAnsi="宋体"/>
            <w:sz w:val="28"/>
            <w:szCs w:val="28"/>
          </w:rPr>
          <w:fldChar w:fldCharType="begin"/>
        </w:r>
        <w:r w:rsidRPr="008D115B">
          <w:rPr>
            <w:rFonts w:ascii="宋体" w:eastAsia="宋体" w:hAnsi="宋体"/>
            <w:sz w:val="28"/>
            <w:szCs w:val="28"/>
          </w:rPr>
          <w:instrText>PAGE   \* MERGEFORMAT</w:instrText>
        </w:r>
        <w:r w:rsidRPr="008D115B">
          <w:rPr>
            <w:rFonts w:ascii="宋体" w:eastAsia="宋体" w:hAnsi="宋体"/>
            <w:sz w:val="28"/>
            <w:szCs w:val="28"/>
          </w:rPr>
          <w:fldChar w:fldCharType="separate"/>
        </w:r>
        <w:r w:rsidR="007621F0" w:rsidRPr="007621F0">
          <w:rPr>
            <w:rFonts w:ascii="宋体" w:eastAsia="宋体" w:hAnsi="宋体"/>
            <w:noProof/>
            <w:sz w:val="28"/>
            <w:szCs w:val="28"/>
            <w:lang w:val="zh-CN"/>
          </w:rPr>
          <w:t>1</w:t>
        </w:r>
        <w:r w:rsidRPr="008D115B">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C3" w:rsidRDefault="00C838C3" w:rsidP="008D115B">
      <w:r>
        <w:separator/>
      </w:r>
    </w:p>
  </w:footnote>
  <w:footnote w:type="continuationSeparator" w:id="0">
    <w:p w:rsidR="00C838C3" w:rsidRDefault="00C838C3" w:rsidP="008D1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D6"/>
    <w:rsid w:val="00002BB0"/>
    <w:rsid w:val="00013254"/>
    <w:rsid w:val="000240EE"/>
    <w:rsid w:val="00061C1E"/>
    <w:rsid w:val="000630EB"/>
    <w:rsid w:val="0007147D"/>
    <w:rsid w:val="0007347A"/>
    <w:rsid w:val="0007531A"/>
    <w:rsid w:val="000A33FE"/>
    <w:rsid w:val="000A35BD"/>
    <w:rsid w:val="000B6600"/>
    <w:rsid w:val="000D14C2"/>
    <w:rsid w:val="000F10A0"/>
    <w:rsid w:val="0011757A"/>
    <w:rsid w:val="001268FD"/>
    <w:rsid w:val="00147208"/>
    <w:rsid w:val="001553E1"/>
    <w:rsid w:val="001A3775"/>
    <w:rsid w:val="001C1B6F"/>
    <w:rsid w:val="001C477C"/>
    <w:rsid w:val="001C4BCC"/>
    <w:rsid w:val="001D145B"/>
    <w:rsid w:val="001F7507"/>
    <w:rsid w:val="00202D74"/>
    <w:rsid w:val="00212F4A"/>
    <w:rsid w:val="00224CF0"/>
    <w:rsid w:val="00230E17"/>
    <w:rsid w:val="00236B4D"/>
    <w:rsid w:val="002506AF"/>
    <w:rsid w:val="00250ED5"/>
    <w:rsid w:val="00252560"/>
    <w:rsid w:val="002611A6"/>
    <w:rsid w:val="002614B0"/>
    <w:rsid w:val="00264846"/>
    <w:rsid w:val="00282B9A"/>
    <w:rsid w:val="00291644"/>
    <w:rsid w:val="002A2E88"/>
    <w:rsid w:val="002C4DF9"/>
    <w:rsid w:val="002D28B0"/>
    <w:rsid w:val="002D3137"/>
    <w:rsid w:val="002D38A1"/>
    <w:rsid w:val="002E7028"/>
    <w:rsid w:val="002F33F6"/>
    <w:rsid w:val="00301E2C"/>
    <w:rsid w:val="00307220"/>
    <w:rsid w:val="00365440"/>
    <w:rsid w:val="003702E2"/>
    <w:rsid w:val="0037436B"/>
    <w:rsid w:val="003B6A07"/>
    <w:rsid w:val="003C3D58"/>
    <w:rsid w:val="003C5C38"/>
    <w:rsid w:val="003F4782"/>
    <w:rsid w:val="00406672"/>
    <w:rsid w:val="00443D91"/>
    <w:rsid w:val="00450562"/>
    <w:rsid w:val="00452EC4"/>
    <w:rsid w:val="0045393E"/>
    <w:rsid w:val="0046624A"/>
    <w:rsid w:val="004720E6"/>
    <w:rsid w:val="004724BD"/>
    <w:rsid w:val="00482FF9"/>
    <w:rsid w:val="004836C8"/>
    <w:rsid w:val="004A26AD"/>
    <w:rsid w:val="004B09D6"/>
    <w:rsid w:val="004B101D"/>
    <w:rsid w:val="004B64FA"/>
    <w:rsid w:val="004C3AD4"/>
    <w:rsid w:val="004D0EB5"/>
    <w:rsid w:val="00501BC0"/>
    <w:rsid w:val="005126EA"/>
    <w:rsid w:val="00535CBB"/>
    <w:rsid w:val="005416DD"/>
    <w:rsid w:val="00544777"/>
    <w:rsid w:val="005478E9"/>
    <w:rsid w:val="00547C3D"/>
    <w:rsid w:val="005977B9"/>
    <w:rsid w:val="005B4720"/>
    <w:rsid w:val="005B5617"/>
    <w:rsid w:val="005C061E"/>
    <w:rsid w:val="005D3E42"/>
    <w:rsid w:val="005D41A6"/>
    <w:rsid w:val="005F0382"/>
    <w:rsid w:val="005F2F63"/>
    <w:rsid w:val="00604983"/>
    <w:rsid w:val="00607D4D"/>
    <w:rsid w:val="006221BB"/>
    <w:rsid w:val="0063083E"/>
    <w:rsid w:val="006770CD"/>
    <w:rsid w:val="00690E0C"/>
    <w:rsid w:val="006A749D"/>
    <w:rsid w:val="006B55EC"/>
    <w:rsid w:val="006B7E7A"/>
    <w:rsid w:val="006C3636"/>
    <w:rsid w:val="006C6F2C"/>
    <w:rsid w:val="006D219A"/>
    <w:rsid w:val="006D67C7"/>
    <w:rsid w:val="007063E3"/>
    <w:rsid w:val="00716059"/>
    <w:rsid w:val="007179CD"/>
    <w:rsid w:val="00720D06"/>
    <w:rsid w:val="00727A11"/>
    <w:rsid w:val="00732431"/>
    <w:rsid w:val="00734D2C"/>
    <w:rsid w:val="00741497"/>
    <w:rsid w:val="007621F0"/>
    <w:rsid w:val="00777077"/>
    <w:rsid w:val="0079599B"/>
    <w:rsid w:val="007B1A45"/>
    <w:rsid w:val="007B3744"/>
    <w:rsid w:val="007B443B"/>
    <w:rsid w:val="007B5931"/>
    <w:rsid w:val="007C37BE"/>
    <w:rsid w:val="007D2263"/>
    <w:rsid w:val="007D6EA9"/>
    <w:rsid w:val="007E0A1C"/>
    <w:rsid w:val="007F057F"/>
    <w:rsid w:val="00810276"/>
    <w:rsid w:val="00811566"/>
    <w:rsid w:val="00823C8A"/>
    <w:rsid w:val="00824396"/>
    <w:rsid w:val="00834A82"/>
    <w:rsid w:val="00835F39"/>
    <w:rsid w:val="0084703D"/>
    <w:rsid w:val="008625AA"/>
    <w:rsid w:val="0087171D"/>
    <w:rsid w:val="00883A74"/>
    <w:rsid w:val="00897B90"/>
    <w:rsid w:val="008D115B"/>
    <w:rsid w:val="008D1362"/>
    <w:rsid w:val="008D35FA"/>
    <w:rsid w:val="008D63FE"/>
    <w:rsid w:val="00904BEE"/>
    <w:rsid w:val="009117D0"/>
    <w:rsid w:val="00921B6F"/>
    <w:rsid w:val="00936D85"/>
    <w:rsid w:val="00937574"/>
    <w:rsid w:val="009611A4"/>
    <w:rsid w:val="00997E85"/>
    <w:rsid w:val="009A2B2A"/>
    <w:rsid w:val="009A5157"/>
    <w:rsid w:val="009B228D"/>
    <w:rsid w:val="009B69F3"/>
    <w:rsid w:val="009B75E7"/>
    <w:rsid w:val="009B78F5"/>
    <w:rsid w:val="009D149D"/>
    <w:rsid w:val="009D6E1B"/>
    <w:rsid w:val="009F4834"/>
    <w:rsid w:val="00A06660"/>
    <w:rsid w:val="00A238D0"/>
    <w:rsid w:val="00A320F6"/>
    <w:rsid w:val="00A35808"/>
    <w:rsid w:val="00A42DFA"/>
    <w:rsid w:val="00A511F0"/>
    <w:rsid w:val="00A5298D"/>
    <w:rsid w:val="00A5738F"/>
    <w:rsid w:val="00A67D72"/>
    <w:rsid w:val="00A70A71"/>
    <w:rsid w:val="00A737C6"/>
    <w:rsid w:val="00A761D8"/>
    <w:rsid w:val="00A84335"/>
    <w:rsid w:val="00AA7476"/>
    <w:rsid w:val="00AE21A8"/>
    <w:rsid w:val="00AF07CC"/>
    <w:rsid w:val="00B1564F"/>
    <w:rsid w:val="00B21552"/>
    <w:rsid w:val="00B423EB"/>
    <w:rsid w:val="00B5338E"/>
    <w:rsid w:val="00B602D8"/>
    <w:rsid w:val="00B60691"/>
    <w:rsid w:val="00B91DC9"/>
    <w:rsid w:val="00BB3666"/>
    <w:rsid w:val="00BD0936"/>
    <w:rsid w:val="00BD2C67"/>
    <w:rsid w:val="00BE2026"/>
    <w:rsid w:val="00BF0B11"/>
    <w:rsid w:val="00BF36C4"/>
    <w:rsid w:val="00C07DB8"/>
    <w:rsid w:val="00C10C1C"/>
    <w:rsid w:val="00C417F4"/>
    <w:rsid w:val="00C43006"/>
    <w:rsid w:val="00C72DD6"/>
    <w:rsid w:val="00C838C3"/>
    <w:rsid w:val="00C854EB"/>
    <w:rsid w:val="00C90C39"/>
    <w:rsid w:val="00CA45D1"/>
    <w:rsid w:val="00CC1EC6"/>
    <w:rsid w:val="00CC2347"/>
    <w:rsid w:val="00CD29FB"/>
    <w:rsid w:val="00CD4293"/>
    <w:rsid w:val="00CE0078"/>
    <w:rsid w:val="00CE4ABD"/>
    <w:rsid w:val="00CE77C2"/>
    <w:rsid w:val="00CF0288"/>
    <w:rsid w:val="00D1123C"/>
    <w:rsid w:val="00D32B6A"/>
    <w:rsid w:val="00D37B9F"/>
    <w:rsid w:val="00D404C9"/>
    <w:rsid w:val="00D42809"/>
    <w:rsid w:val="00D52F3D"/>
    <w:rsid w:val="00D65F16"/>
    <w:rsid w:val="00D713D7"/>
    <w:rsid w:val="00D921E3"/>
    <w:rsid w:val="00DA0B78"/>
    <w:rsid w:val="00DA50EB"/>
    <w:rsid w:val="00DB7729"/>
    <w:rsid w:val="00DC459C"/>
    <w:rsid w:val="00DD7689"/>
    <w:rsid w:val="00DE3F97"/>
    <w:rsid w:val="00E16CFB"/>
    <w:rsid w:val="00E227BA"/>
    <w:rsid w:val="00E41F43"/>
    <w:rsid w:val="00E46C70"/>
    <w:rsid w:val="00E65D4D"/>
    <w:rsid w:val="00E76FC9"/>
    <w:rsid w:val="00E826A3"/>
    <w:rsid w:val="00E836AE"/>
    <w:rsid w:val="00E84E83"/>
    <w:rsid w:val="00E91E0C"/>
    <w:rsid w:val="00E97F82"/>
    <w:rsid w:val="00EA433C"/>
    <w:rsid w:val="00EC4991"/>
    <w:rsid w:val="00ED56AB"/>
    <w:rsid w:val="00ED6BB4"/>
    <w:rsid w:val="00ED7D74"/>
    <w:rsid w:val="00EE2FBA"/>
    <w:rsid w:val="00EE6293"/>
    <w:rsid w:val="00EF1F83"/>
    <w:rsid w:val="00EF2559"/>
    <w:rsid w:val="00F01C46"/>
    <w:rsid w:val="00F07342"/>
    <w:rsid w:val="00F13527"/>
    <w:rsid w:val="00F200A8"/>
    <w:rsid w:val="00F251A2"/>
    <w:rsid w:val="00F44065"/>
    <w:rsid w:val="00F44295"/>
    <w:rsid w:val="00F4665A"/>
    <w:rsid w:val="00F47CD8"/>
    <w:rsid w:val="00F51625"/>
    <w:rsid w:val="00F648BE"/>
    <w:rsid w:val="00F7635B"/>
    <w:rsid w:val="00FA2B5E"/>
    <w:rsid w:val="00FA58B2"/>
    <w:rsid w:val="00FB76F0"/>
    <w:rsid w:val="00FC158B"/>
    <w:rsid w:val="00FD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B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45D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D1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115B"/>
    <w:rPr>
      <w:sz w:val="18"/>
      <w:szCs w:val="18"/>
    </w:rPr>
  </w:style>
  <w:style w:type="paragraph" w:styleId="a5">
    <w:name w:val="footer"/>
    <w:basedOn w:val="a"/>
    <w:link w:val="Char0"/>
    <w:uiPriority w:val="99"/>
    <w:unhideWhenUsed/>
    <w:rsid w:val="008D115B"/>
    <w:pPr>
      <w:tabs>
        <w:tab w:val="center" w:pos="4153"/>
        <w:tab w:val="right" w:pos="8306"/>
      </w:tabs>
      <w:snapToGrid w:val="0"/>
      <w:jc w:val="left"/>
    </w:pPr>
    <w:rPr>
      <w:sz w:val="18"/>
      <w:szCs w:val="18"/>
    </w:rPr>
  </w:style>
  <w:style w:type="character" w:customStyle="1" w:styleId="Char0">
    <w:name w:val="页脚 Char"/>
    <w:basedOn w:val="a0"/>
    <w:link w:val="a5"/>
    <w:uiPriority w:val="99"/>
    <w:rsid w:val="008D115B"/>
    <w:rPr>
      <w:sz w:val="18"/>
      <w:szCs w:val="18"/>
    </w:rPr>
  </w:style>
  <w:style w:type="paragraph" w:styleId="a6">
    <w:name w:val="Balloon Text"/>
    <w:basedOn w:val="a"/>
    <w:link w:val="Char1"/>
    <w:uiPriority w:val="99"/>
    <w:semiHidden/>
    <w:unhideWhenUsed/>
    <w:rsid w:val="00D1123C"/>
    <w:rPr>
      <w:sz w:val="18"/>
      <w:szCs w:val="18"/>
    </w:rPr>
  </w:style>
  <w:style w:type="character" w:customStyle="1" w:styleId="Char1">
    <w:name w:val="批注框文本 Char"/>
    <w:basedOn w:val="a0"/>
    <w:link w:val="a6"/>
    <w:uiPriority w:val="99"/>
    <w:semiHidden/>
    <w:rsid w:val="00D112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B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45D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D1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115B"/>
    <w:rPr>
      <w:sz w:val="18"/>
      <w:szCs w:val="18"/>
    </w:rPr>
  </w:style>
  <w:style w:type="paragraph" w:styleId="a5">
    <w:name w:val="footer"/>
    <w:basedOn w:val="a"/>
    <w:link w:val="Char0"/>
    <w:uiPriority w:val="99"/>
    <w:unhideWhenUsed/>
    <w:rsid w:val="008D115B"/>
    <w:pPr>
      <w:tabs>
        <w:tab w:val="center" w:pos="4153"/>
        <w:tab w:val="right" w:pos="8306"/>
      </w:tabs>
      <w:snapToGrid w:val="0"/>
      <w:jc w:val="left"/>
    </w:pPr>
    <w:rPr>
      <w:sz w:val="18"/>
      <w:szCs w:val="18"/>
    </w:rPr>
  </w:style>
  <w:style w:type="character" w:customStyle="1" w:styleId="Char0">
    <w:name w:val="页脚 Char"/>
    <w:basedOn w:val="a0"/>
    <w:link w:val="a5"/>
    <w:uiPriority w:val="99"/>
    <w:rsid w:val="008D115B"/>
    <w:rPr>
      <w:sz w:val="18"/>
      <w:szCs w:val="18"/>
    </w:rPr>
  </w:style>
  <w:style w:type="paragraph" w:styleId="a6">
    <w:name w:val="Balloon Text"/>
    <w:basedOn w:val="a"/>
    <w:link w:val="Char1"/>
    <w:uiPriority w:val="99"/>
    <w:semiHidden/>
    <w:unhideWhenUsed/>
    <w:rsid w:val="00D1123C"/>
    <w:rPr>
      <w:sz w:val="18"/>
      <w:szCs w:val="18"/>
    </w:rPr>
  </w:style>
  <w:style w:type="character" w:customStyle="1" w:styleId="Char1">
    <w:name w:val="批注框文本 Char"/>
    <w:basedOn w:val="a0"/>
    <w:link w:val="a6"/>
    <w:uiPriority w:val="99"/>
    <w:semiHidden/>
    <w:rsid w:val="00D112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7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Pages>
  <Words>409</Words>
  <Characters>2335</Characters>
  <Application>Microsoft Office Word</Application>
  <DocSecurity>0</DocSecurity>
  <Lines>19</Lines>
  <Paragraphs>5</Paragraphs>
  <ScaleCrop>false</ScaleCrop>
  <Company>微软中国</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王庆</cp:lastModifiedBy>
  <cp:revision>987</cp:revision>
  <cp:lastPrinted>2022-04-25T08:34:00Z</cp:lastPrinted>
  <dcterms:created xsi:type="dcterms:W3CDTF">2022-04-25T07:01:00Z</dcterms:created>
  <dcterms:modified xsi:type="dcterms:W3CDTF">2022-04-28T02:55:00Z</dcterms:modified>
</cp:coreProperties>
</file>