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</w:rPr>
      </w:pPr>
      <w:bookmarkStart w:id="0" w:name="_Hlk99282155"/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资源环境学院研究生代表大会</w:t>
      </w:r>
      <w:bookmarkEnd w:id="0"/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代表产生办法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按照有关文件的规定，结合学院实际情况，大会的代表人数拟控制在200人以内（原则上，学院（所）全日制研究生</w:t>
      </w:r>
      <w:r>
        <w:rPr>
          <w:rFonts w:ascii="仿宋" w:hAnsi="仿宋" w:eastAsia="仿宋" w:cs="Times New Roman"/>
          <w:sz w:val="32"/>
          <w:szCs w:val="32"/>
        </w:rPr>
        <w:t>1000人以上的</w:t>
      </w:r>
      <w:r>
        <w:rPr>
          <w:rFonts w:hint="eastAsia" w:ascii="仿宋" w:hAnsi="仿宋" w:eastAsia="仿宋" w:cs="Times New Roman"/>
          <w:sz w:val="32"/>
          <w:szCs w:val="32"/>
        </w:rPr>
        <w:t>学院（所）研代会代表数</w:t>
      </w:r>
      <w:r>
        <w:rPr>
          <w:rFonts w:ascii="仿宋" w:hAnsi="仿宋" w:eastAsia="仿宋" w:cs="Times New Roman"/>
          <w:sz w:val="32"/>
          <w:szCs w:val="32"/>
        </w:rPr>
        <w:t>不少于10％，1000人以下500人以上的</w:t>
      </w:r>
      <w:r>
        <w:rPr>
          <w:rFonts w:hint="eastAsia" w:ascii="仿宋" w:hAnsi="仿宋" w:eastAsia="仿宋" w:cs="Times New Roman"/>
          <w:sz w:val="32"/>
          <w:szCs w:val="32"/>
        </w:rPr>
        <w:t>不少于</w:t>
      </w:r>
      <w:r>
        <w:rPr>
          <w:rFonts w:ascii="仿宋" w:hAnsi="仿宋" w:eastAsia="仿宋" w:cs="Times New Roman"/>
          <w:sz w:val="32"/>
          <w:szCs w:val="32"/>
        </w:rPr>
        <w:t>15%，500人以下的不少于20%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  <w:r>
        <w:rPr>
          <w:rFonts w:ascii="仿宋" w:hAnsi="仿宋" w:eastAsia="仿宋" w:cs="Times New Roman"/>
          <w:sz w:val="32"/>
          <w:szCs w:val="32"/>
        </w:rPr>
        <w:t>其中，非校、院</w:t>
      </w:r>
      <w:r>
        <w:rPr>
          <w:rFonts w:hint="eastAsia" w:ascii="仿宋" w:hAnsi="仿宋" w:eastAsia="仿宋" w:cs="Times New Roman"/>
          <w:sz w:val="32"/>
          <w:szCs w:val="32"/>
        </w:rPr>
        <w:t>研究生</w:t>
      </w:r>
      <w:r>
        <w:rPr>
          <w:rFonts w:ascii="仿宋" w:hAnsi="仿宋" w:eastAsia="仿宋" w:cs="Times New Roman"/>
          <w:sz w:val="32"/>
          <w:szCs w:val="32"/>
        </w:rPr>
        <w:t>会骨干（主席团成员或部门负责人）的代表比例不低于60%）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 w:cs="Times New Roman"/>
          <w:sz w:val="32"/>
          <w:szCs w:val="32"/>
        </w:rPr>
        <w:t>学院全日制</w:t>
      </w:r>
      <w:r>
        <w:rPr>
          <w:rFonts w:hint="eastAsia" w:ascii="仿宋" w:hAnsi="仿宋" w:eastAsia="仿宋" w:cs="Times New Roman"/>
          <w:sz w:val="32"/>
          <w:szCs w:val="32"/>
        </w:rPr>
        <w:t>研究生</w:t>
      </w:r>
      <w:r>
        <w:rPr>
          <w:rFonts w:ascii="仿宋" w:hAnsi="仿宋" w:eastAsia="仿宋" w:cs="Times New Roman"/>
          <w:sz w:val="32"/>
          <w:szCs w:val="32"/>
        </w:rPr>
        <w:t>人数为1186</w:t>
      </w:r>
      <w:r>
        <w:rPr>
          <w:rFonts w:hint="eastAsia" w:ascii="仿宋" w:hAnsi="仿宋" w:eastAsia="仿宋" w:cs="Times New Roman"/>
          <w:sz w:val="32"/>
          <w:szCs w:val="32"/>
        </w:rPr>
        <w:t>人，代表人数占学院全日制在校研究生人数的比例为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%</w:t>
      </w:r>
      <w:r>
        <w:rPr>
          <w:rFonts w:ascii="仿宋" w:hAnsi="仿宋" w:eastAsia="仿宋" w:cs="Times New Roman"/>
          <w:sz w:val="32"/>
          <w:szCs w:val="32"/>
        </w:rPr>
        <w:t>。代表名额的分配</w:t>
      </w:r>
      <w:r>
        <w:rPr>
          <w:rFonts w:hint="eastAsia" w:ascii="仿宋" w:hAnsi="仿宋" w:eastAsia="仿宋" w:cs="Times New Roman"/>
          <w:sz w:val="32"/>
          <w:szCs w:val="32"/>
        </w:rPr>
        <w:t>充分</w:t>
      </w:r>
      <w:r>
        <w:rPr>
          <w:rFonts w:ascii="仿宋" w:hAnsi="仿宋" w:eastAsia="仿宋" w:cs="Times New Roman"/>
          <w:sz w:val="32"/>
          <w:szCs w:val="32"/>
        </w:rPr>
        <w:t>考虑到学院各年级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ascii="仿宋" w:hAnsi="仿宋" w:eastAsia="仿宋" w:cs="Times New Roman"/>
          <w:sz w:val="32"/>
          <w:szCs w:val="32"/>
        </w:rPr>
        <w:t>各专业的分布情况</w:t>
      </w:r>
      <w:r>
        <w:rPr>
          <w:rFonts w:hint="eastAsia" w:ascii="仿宋" w:hAnsi="仿宋" w:eastAsia="仿宋" w:cs="Times New Roman"/>
          <w:sz w:val="32"/>
          <w:szCs w:val="32"/>
        </w:rPr>
        <w:t>，保证代表性别、民族、政治面貌的适当比例</w:t>
      </w:r>
      <w:r>
        <w:rPr>
          <w:rFonts w:ascii="仿宋" w:hAnsi="仿宋" w:eastAsia="仿宋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一、代表条件</w:t>
      </w:r>
    </w:p>
    <w:p>
      <w:pPr>
        <w:spacing w:line="560" w:lineRule="exact"/>
        <w:ind w:left="56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学院</w:t>
      </w:r>
      <w:r>
        <w:rPr>
          <w:rFonts w:ascii="仿宋" w:hAnsi="仿宋" w:eastAsia="仿宋" w:cs="Times New Roman"/>
          <w:sz w:val="32"/>
          <w:szCs w:val="32"/>
        </w:rPr>
        <w:t>全日制在校</w:t>
      </w:r>
      <w:r>
        <w:rPr>
          <w:rFonts w:hint="eastAsia" w:ascii="仿宋" w:hAnsi="仿宋" w:eastAsia="仿宋" w:cs="Times New Roman"/>
          <w:sz w:val="32"/>
          <w:szCs w:val="32"/>
        </w:rPr>
        <w:t>研究生</w:t>
      </w:r>
      <w:r>
        <w:rPr>
          <w:rFonts w:ascii="仿宋" w:hAnsi="仿宋" w:eastAsia="仿宋" w:cs="Times New Roman"/>
          <w:sz w:val="32"/>
          <w:szCs w:val="32"/>
        </w:rPr>
        <w:t>；</w:t>
      </w:r>
    </w:p>
    <w:p>
      <w:pPr>
        <w:spacing w:line="560" w:lineRule="exact"/>
        <w:ind w:left="56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ascii="仿宋" w:hAnsi="仿宋" w:eastAsia="仿宋" w:cs="Times New Roman"/>
          <w:sz w:val="32"/>
          <w:szCs w:val="32"/>
        </w:rPr>
        <w:t>遵守宪法和法律、法规，遵守学校章程和规章制度；</w:t>
      </w:r>
    </w:p>
    <w:p>
      <w:pPr>
        <w:spacing w:line="560" w:lineRule="exact"/>
        <w:ind w:firstLine="566" w:firstLineChars="177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</w:t>
      </w:r>
      <w:r>
        <w:rPr>
          <w:rFonts w:ascii="仿宋" w:hAnsi="仿宋" w:eastAsia="仿宋" w:cs="Times New Roman"/>
          <w:sz w:val="32"/>
          <w:szCs w:val="32"/>
        </w:rPr>
        <w:t>具有较高的思想政治素质、良好的品德和责任感，品行端正，积极上进；</w:t>
      </w:r>
    </w:p>
    <w:p>
      <w:pPr>
        <w:spacing w:line="560" w:lineRule="exact"/>
        <w:ind w:left="56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ascii="仿宋" w:hAnsi="仿宋" w:eastAsia="仿宋" w:cs="Times New Roman"/>
          <w:sz w:val="32"/>
          <w:szCs w:val="32"/>
        </w:rPr>
        <w:t>能够真实充分反映同学诉求，积极热心表达同学意愿。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二、代表产生办法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学院研究生班级团支部根据代表名额分配方案，在学院党组织的领导和团组织的指导下，按照民主集中制的原则，广泛征求学生意见，经集体讨论并提出代表候选人名单，在征求院研究生会意见后，选举产生出席学院第一次研究生代表大会的代表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代表的组成须兼顾先进性和广泛性，</w:t>
      </w:r>
      <w:r>
        <w:rPr>
          <w:rFonts w:ascii="仿宋" w:hAnsi="仿宋" w:eastAsia="仿宋"/>
          <w:sz w:val="32"/>
          <w:szCs w:val="32"/>
        </w:rPr>
        <w:t>其中校、 院级学生会</w:t>
      </w:r>
      <w:r>
        <w:rPr>
          <w:rFonts w:hint="eastAsia" w:ascii="仿宋" w:hAnsi="仿宋" w:eastAsia="仿宋"/>
          <w:sz w:val="32"/>
          <w:szCs w:val="32"/>
        </w:rPr>
        <w:t>组织</w:t>
      </w:r>
      <w:r>
        <w:rPr>
          <w:rFonts w:ascii="仿宋" w:hAnsi="仿宋" w:eastAsia="仿宋"/>
          <w:sz w:val="32"/>
          <w:szCs w:val="32"/>
        </w:rPr>
        <w:t>工作人员中的学生代表一般不超过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0%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女生代表一般不少于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%；少数民族学生代表应占一定比例。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三、关于代表团的说明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根据本学院参会代表人数，将所有参会代表分配到各代表团，以便在大会中更好地进行相关工作报告或文件的审议与讨论。代表团人数</w:t>
      </w:r>
      <w:bookmarkStart w:id="1" w:name="_GoBack"/>
      <w:bookmarkEnd w:id="1"/>
      <w:r>
        <w:rPr>
          <w:rFonts w:hint="eastAsia" w:ascii="仿宋" w:hAnsi="仿宋" w:eastAsia="仿宋" w:cs="Times New Roman"/>
          <w:sz w:val="32"/>
          <w:szCs w:val="32"/>
        </w:rPr>
        <w:t>为2</w:t>
      </w:r>
      <w:r>
        <w:rPr>
          <w:rFonts w:ascii="仿宋" w:hAnsi="仿宋" w:eastAsia="仿宋" w:cs="Times New Roman"/>
          <w:sz w:val="32"/>
          <w:szCs w:val="32"/>
        </w:rPr>
        <w:t>0</w:t>
      </w:r>
      <w:r>
        <w:rPr>
          <w:rFonts w:hint="eastAsia" w:ascii="仿宋" w:hAnsi="仿宋" w:eastAsia="仿宋" w:cs="Times New Roman"/>
          <w:sz w:val="32"/>
          <w:szCs w:val="32"/>
        </w:rPr>
        <w:t>人，</w:t>
      </w:r>
      <w:r>
        <w:rPr>
          <w:rFonts w:hint="eastAsia" w:ascii="仿宋" w:hAnsi="仿宋" w:eastAsia="仿宋" w:cs="Times New Roman"/>
          <w:bCs/>
          <w:color w:val="000000"/>
          <w:kern w:val="0"/>
          <w:sz w:val="32"/>
          <w:szCs w:val="32"/>
        </w:rPr>
        <w:t>应保持代表团中各年级、各班级等代表数合理分配，并具有一定比例的中共党员、共青团员和少数民族代表，男女比例平衡。代表团团长需具备一定的学生工作经历，在以代表团为单位的讨论审议过程中能过够起到组织和带头作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DC8463-4B35-4F1F-A0C9-028B0596D5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5D7B3F7-8859-4564-922F-351615EF14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wMmI0ZGZlZTc2MmQwMjQyNmUwM2M5N2FiZTFhNjkifQ=="/>
  </w:docVars>
  <w:rsids>
    <w:rsidRoot w:val="00EC4609"/>
    <w:rsid w:val="000268AA"/>
    <w:rsid w:val="00075894"/>
    <w:rsid w:val="000A2643"/>
    <w:rsid w:val="0013772B"/>
    <w:rsid w:val="001618E3"/>
    <w:rsid w:val="002C4F61"/>
    <w:rsid w:val="002E5980"/>
    <w:rsid w:val="00332976"/>
    <w:rsid w:val="00342291"/>
    <w:rsid w:val="00497490"/>
    <w:rsid w:val="004D7BA2"/>
    <w:rsid w:val="004E2EAB"/>
    <w:rsid w:val="005255CC"/>
    <w:rsid w:val="00551447"/>
    <w:rsid w:val="00552641"/>
    <w:rsid w:val="005B17B1"/>
    <w:rsid w:val="007973FC"/>
    <w:rsid w:val="008018D9"/>
    <w:rsid w:val="0083536B"/>
    <w:rsid w:val="00967706"/>
    <w:rsid w:val="009D4E57"/>
    <w:rsid w:val="00AC0B13"/>
    <w:rsid w:val="00B8480B"/>
    <w:rsid w:val="00C03B7A"/>
    <w:rsid w:val="00C81122"/>
    <w:rsid w:val="00D70FC9"/>
    <w:rsid w:val="00DB5380"/>
    <w:rsid w:val="00E3770B"/>
    <w:rsid w:val="00EC26D2"/>
    <w:rsid w:val="00EC4609"/>
    <w:rsid w:val="00EC533E"/>
    <w:rsid w:val="00F07344"/>
    <w:rsid w:val="00F337B9"/>
    <w:rsid w:val="04690B3B"/>
    <w:rsid w:val="271B2873"/>
    <w:rsid w:val="2BAE74A7"/>
    <w:rsid w:val="3B134E35"/>
    <w:rsid w:val="40E16D61"/>
    <w:rsid w:val="43E04129"/>
    <w:rsid w:val="43E14AE2"/>
    <w:rsid w:val="74FA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700</Words>
  <Characters>733</Characters>
  <Lines>5</Lines>
  <Paragraphs>1</Paragraphs>
  <TotalTime>7</TotalTime>
  <ScaleCrop>false</ScaleCrop>
  <LinksUpToDate>false</LinksUpToDate>
  <CharactersWithSpaces>734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2022-03-27T06:30:00Z</dcterms:created>
  <dc:creator>刘 莹</dc:creator>
  <cp:lastModifiedBy>小熊饼干</cp:lastModifiedBy>
  <dcterms:modified xsi:type="dcterms:W3CDTF">2022-10-24T09:19:19Z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9377033A7F384BDAAD7C245DBD66BB84</vt:lpwstr>
  </property>
</Properties>
</file>