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E1" w:rsidRPr="005608E1" w:rsidRDefault="005608E1" w:rsidP="005608E1">
      <w:pPr>
        <w:rPr>
          <w:rFonts w:ascii="仿宋_GB2312" w:eastAsia="仿宋_GB2312"/>
          <w:color w:val="000000"/>
          <w:sz w:val="32"/>
          <w:szCs w:val="32"/>
        </w:rPr>
      </w:pPr>
      <w:r w:rsidRPr="005608E1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A11145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5608E1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A01DFB" w:rsidRDefault="00EF4910" w:rsidP="004978DD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EF4910">
        <w:rPr>
          <w:rFonts w:ascii="仿宋_GB2312" w:eastAsia="仿宋_GB2312" w:hint="eastAsia"/>
          <w:b/>
          <w:color w:val="000000"/>
          <w:sz w:val="44"/>
          <w:szCs w:val="44"/>
        </w:rPr>
        <w:t>西北农林科技大学</w:t>
      </w:r>
    </w:p>
    <w:p w:rsidR="00A67EE3" w:rsidRPr="00EF4910" w:rsidRDefault="00EF4910" w:rsidP="004978DD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EF4910">
        <w:rPr>
          <w:rFonts w:ascii="仿宋_GB2312" w:eastAsia="仿宋_GB2312" w:hint="eastAsia"/>
          <w:b/>
          <w:color w:val="000000"/>
          <w:sz w:val="44"/>
          <w:szCs w:val="44"/>
        </w:rPr>
        <w:t>实验室重启运行前安全检查内容</w:t>
      </w:r>
    </w:p>
    <w:p w:rsidR="00EF4910" w:rsidRPr="00B96349" w:rsidRDefault="00EF4910" w:rsidP="00EF491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1.水电安全。检查实验室水、电、通风等设施是否正常。注意实验室插头</w:t>
      </w:r>
      <w:bookmarkStart w:id="0" w:name="_GoBack"/>
      <w:bookmarkEnd w:id="0"/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插座是否松动老化，电源接头绝缘可靠，无裸露连接线。水槽、地漏及下水道畅通，水龙头、上下水管无破损。冷却冷凝系统等各类连接管线无老化破损。</w:t>
      </w:r>
    </w:p>
    <w:p w:rsidR="00EF4910" w:rsidRPr="00B96349" w:rsidRDefault="00EF4910" w:rsidP="00EF491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2.安全设施。检查消防设施、应急喷淋、洗眼装置、门禁监控等有无异常，检查个人防护用品及应急物资、医药箱是否配备齐全，是否在有效期内。</w:t>
      </w:r>
    </w:p>
    <w:p w:rsidR="00EF4910" w:rsidRPr="00F605EB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15"/>
          <w:sz w:val="32"/>
          <w:szCs w:val="32"/>
          <w:shd w:val="clear" w:color="auto" w:fill="FFFFFF"/>
        </w:rPr>
      </w:pP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  <w:shd w:val="clear" w:color="auto" w:fill="FFFFFF"/>
        </w:rPr>
        <w:t>3.化学品安全。有机溶剂应远离热源和火源，确保试剂瓶密封严实，存放易挥发的试剂保证充足的通风；化学品有序分类存放，试剂不叠放、</w:t>
      </w:r>
      <w:proofErr w:type="gramStart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  <w:shd w:val="clear" w:color="auto" w:fill="FFFFFF"/>
        </w:rPr>
        <w:t>禁配化学品</w:t>
      </w:r>
      <w:proofErr w:type="gramEnd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  <w:shd w:val="clear" w:color="auto" w:fill="FFFFFF"/>
        </w:rPr>
        <w:t>无混存、固体液体不混放。</w:t>
      </w:r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危险化学品容器应有清晰的标识或标签</w:t>
      </w:r>
      <w:r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，存放在专用的危险化学品柜内，妥善保管。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从事危险化学品实验的人员应当接受相应的安全技术培训，做到熟悉所使用</w:t>
      </w:r>
      <w:r w:rsidR="00084CE6">
        <w:rPr>
          <w:rFonts w:ascii="仿宋" w:eastAsia="仿宋" w:hAnsi="仿宋" w:hint="eastAsia"/>
          <w:color w:val="000000" w:themeColor="text1"/>
          <w:sz w:val="32"/>
          <w:szCs w:val="32"/>
        </w:rPr>
        <w:t>危化</w:t>
      </w:r>
      <w:r w:rsidR="00084CE6" w:rsidRPr="00B96349">
        <w:rPr>
          <w:rFonts w:ascii="仿宋" w:eastAsia="仿宋" w:hAnsi="仿宋"/>
          <w:color w:val="000000" w:themeColor="text1"/>
          <w:sz w:val="32"/>
          <w:szCs w:val="32"/>
        </w:rPr>
        <w:t>品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的性质，熟练掌握</w:t>
      </w:r>
      <w:r w:rsidR="00084CE6">
        <w:rPr>
          <w:rFonts w:ascii="仿宋" w:eastAsia="仿宋" w:hAnsi="仿宋" w:hint="eastAsia"/>
          <w:color w:val="000000" w:themeColor="text1"/>
          <w:sz w:val="32"/>
          <w:szCs w:val="32"/>
        </w:rPr>
        <w:t>使用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操作方法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特别是使用易燃易爆、剧毒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等危险性较大的危险化学品做实验，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必须严格遵守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操作规程。</w:t>
      </w:r>
    </w:p>
    <w:p w:rsidR="00EF4910" w:rsidRPr="00B00EB4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spacing w:val="15"/>
          <w:sz w:val="32"/>
          <w:szCs w:val="32"/>
        </w:rPr>
        <w:t>4</w:t>
      </w:r>
      <w:r>
        <w:rPr>
          <w:rFonts w:ascii="仿宋" w:eastAsia="仿宋" w:hAnsi="仿宋" w:hint="eastAsia"/>
          <w:spacing w:val="15"/>
          <w:sz w:val="32"/>
          <w:szCs w:val="32"/>
        </w:rPr>
        <w:t>.生物安全管理。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各</w:t>
      </w:r>
      <w:r>
        <w:rPr>
          <w:rFonts w:ascii="仿宋" w:eastAsia="仿宋" w:hAnsi="仿宋" w:hint="eastAsia"/>
          <w:spacing w:val="15"/>
          <w:sz w:val="32"/>
          <w:szCs w:val="32"/>
        </w:rPr>
        <w:t>相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关实验室必须高度重视实验室生物安全，</w:t>
      </w:r>
      <w:r>
        <w:rPr>
          <w:rFonts w:ascii="仿宋" w:eastAsia="仿宋" w:hAnsi="仿宋" w:hint="eastAsia"/>
          <w:spacing w:val="15"/>
          <w:sz w:val="32"/>
          <w:szCs w:val="32"/>
        </w:rPr>
        <w:t>做到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有效监控和预防实验室生物污染，要</w:t>
      </w:r>
      <w:r>
        <w:rPr>
          <w:rFonts w:ascii="仿宋" w:eastAsia="仿宋" w:hAnsi="仿宋" w:hint="eastAsia"/>
          <w:spacing w:val="15"/>
          <w:sz w:val="32"/>
          <w:szCs w:val="32"/>
        </w:rPr>
        <w:t>开展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定期检查和自查，发现安全隐患要及时</w:t>
      </w:r>
      <w:r>
        <w:rPr>
          <w:rFonts w:ascii="仿宋" w:eastAsia="仿宋" w:hAnsi="仿宋" w:hint="eastAsia"/>
          <w:spacing w:val="15"/>
          <w:sz w:val="32"/>
          <w:szCs w:val="32"/>
        </w:rPr>
        <w:t>妥善处置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。</w:t>
      </w:r>
    </w:p>
    <w:p w:rsidR="00EF4910" w:rsidRDefault="00EF4910" w:rsidP="00EF491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危险</w:t>
      </w: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废弃物管理。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各实验室产生的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实验危险废弃物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不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lastRenderedPageBreak/>
        <w:t>得私自排放、处理，实验室应采用专用容器分类盛装、存放，防止渗漏、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泼洒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造成二次污染。</w:t>
      </w: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学校每周四定期统一回收</w:t>
      </w:r>
      <w:r w:rsidR="00604F4A">
        <w:rPr>
          <w:rFonts w:ascii="仿宋" w:eastAsia="仿宋" w:hAnsi="仿宋" w:hint="eastAsia"/>
          <w:color w:val="000000" w:themeColor="text1"/>
          <w:sz w:val="32"/>
          <w:szCs w:val="32"/>
        </w:rPr>
        <w:t>处置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各类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危险废弃物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F4910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2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 w:themeColor="text1"/>
          <w:spacing w:val="15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.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气体安全。危险气体钢瓶存放点通风、远离热源、地面平整干燥、防倒措施有效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，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气瓶柜内防泄漏报警系统正常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，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无大量气体钢瓶堆放现象。</w:t>
      </w:r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可燃性气体钢瓶与助燃气体钢瓶不得混合放置，禁止碰撞与敲击，</w:t>
      </w:r>
      <w:proofErr w:type="gramStart"/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专瓶专用</w:t>
      </w:r>
      <w:proofErr w:type="gramEnd"/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。</w:t>
      </w:r>
    </w:p>
    <w:p w:rsidR="00EF4910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 w:themeColor="text1"/>
          <w:spacing w:val="15"/>
          <w:sz w:val="32"/>
          <w:szCs w:val="32"/>
        </w:rPr>
        <w:t>7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.仪器设备</w:t>
      </w:r>
      <w:proofErr w:type="gramStart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重启前的</w:t>
      </w:r>
      <w:proofErr w:type="gramEnd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调试和维护。由于设备长时间未启用，启用前应对设备状况、电源、气路、冷却以及真空等系统进行检查，在做好自身防护的基础上，确保安全后谨慎开启。注意冰箱使用安全，存放易挥发性化学品的冰箱存在爆炸风险。</w:t>
      </w:r>
    </w:p>
    <w:p w:rsidR="00EF4910" w:rsidRDefault="00EF4910" w:rsidP="00EF4910">
      <w:pPr>
        <w:spacing w:line="600" w:lineRule="exact"/>
        <w:ind w:firstLineChars="200" w:firstLine="672"/>
        <w:rPr>
          <w:rFonts w:ascii="仿宋" w:eastAsia="仿宋" w:hAnsi="仿宋"/>
          <w:color w:val="000000" w:themeColor="text1"/>
          <w:spacing w:val="15"/>
          <w:sz w:val="32"/>
          <w:szCs w:val="32"/>
        </w:rPr>
      </w:pPr>
      <w:r>
        <w:rPr>
          <w:rFonts w:ascii="仿宋" w:eastAsia="仿宋" w:hAnsi="仿宋"/>
          <w:color w:val="000000" w:themeColor="text1"/>
          <w:spacing w:val="8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.</w:t>
      </w:r>
      <w:r w:rsidRPr="00B96349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良好的卫生环境是实验室安全的基础。各实验室启动之前，</w:t>
      </w:r>
      <w:proofErr w:type="gramStart"/>
      <w:r w:rsidRPr="00D0664C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请全面</w:t>
      </w:r>
      <w:proofErr w:type="gramEnd"/>
      <w:r w:rsidRPr="00D0664C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整理物品，打扫卫生，营造安全、卫生、整洁的实验环境，做好实验室值日安排，并张贴于实验室醒目位置。</w:t>
      </w:r>
    </w:p>
    <w:p w:rsidR="00EF4910" w:rsidRPr="00EF4910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15"/>
          <w:sz w:val="32"/>
          <w:szCs w:val="32"/>
        </w:rPr>
      </w:pPr>
      <w:r w:rsidRPr="00EF4910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9.凡涉及有毒有害化学品（剧毒、易制爆、易制毒、爆炸品等）、危险气体（易燃、易爆、有毒、窒息）、病原微生物及携带致</w:t>
      </w:r>
      <w:proofErr w:type="gramStart"/>
      <w:r w:rsidRPr="00EF4910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病源体</w:t>
      </w:r>
      <w:proofErr w:type="gramEnd"/>
      <w:r w:rsidRPr="00EF4910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的实验动物、辐射源及射线装置、同位素及核材料、危险性机械加工装置、强电强磁与激光设备、特种设备等各种危险源的科研、教学项目，项目负责人必须经过风险评估后方可进行实验活动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。</w:t>
      </w:r>
    </w:p>
    <w:sectPr w:rsidR="00EF4910" w:rsidRPr="00EF4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6A" w:rsidRDefault="00446A6A" w:rsidP="004978DD">
      <w:r>
        <w:separator/>
      </w:r>
    </w:p>
  </w:endnote>
  <w:endnote w:type="continuationSeparator" w:id="0">
    <w:p w:rsidR="00446A6A" w:rsidRDefault="00446A6A" w:rsidP="0049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6A" w:rsidRDefault="00446A6A" w:rsidP="004978DD">
      <w:r>
        <w:separator/>
      </w:r>
    </w:p>
  </w:footnote>
  <w:footnote w:type="continuationSeparator" w:id="0">
    <w:p w:rsidR="00446A6A" w:rsidRDefault="00446A6A" w:rsidP="0049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10"/>
    <w:rsid w:val="00084CE6"/>
    <w:rsid w:val="001603E0"/>
    <w:rsid w:val="00194DCD"/>
    <w:rsid w:val="00236800"/>
    <w:rsid w:val="00446A6A"/>
    <w:rsid w:val="004978DD"/>
    <w:rsid w:val="00531846"/>
    <w:rsid w:val="005608E1"/>
    <w:rsid w:val="00604F4A"/>
    <w:rsid w:val="007230EC"/>
    <w:rsid w:val="007615EE"/>
    <w:rsid w:val="009D4DDA"/>
    <w:rsid w:val="00A01DFB"/>
    <w:rsid w:val="00A11145"/>
    <w:rsid w:val="00A67EE3"/>
    <w:rsid w:val="00AE1E0A"/>
    <w:rsid w:val="00AE458A"/>
    <w:rsid w:val="00BD4305"/>
    <w:rsid w:val="00CA75B6"/>
    <w:rsid w:val="00D737CD"/>
    <w:rsid w:val="00E1036C"/>
    <w:rsid w:val="00EE40A7"/>
    <w:rsid w:val="00EF4910"/>
    <w:rsid w:val="00F24A41"/>
    <w:rsid w:val="00F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E45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58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8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7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78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E45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58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8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7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7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502</Characters>
  <Application>Microsoft Office Word</Application>
  <DocSecurity>0</DocSecurity>
  <Lines>25</Lines>
  <Paragraphs>18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袁伟斌</dc:creator>
  <cp:lastModifiedBy>袁伟斌</cp:lastModifiedBy>
  <cp:revision>8</cp:revision>
  <dcterms:created xsi:type="dcterms:W3CDTF">2022-09-02T10:48:00Z</dcterms:created>
  <dcterms:modified xsi:type="dcterms:W3CDTF">2023-02-08T06:35:00Z</dcterms:modified>
</cp:coreProperties>
</file>