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抽查项目相关资料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1.项目批准通知书(复印件)。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2.项目计划书(复印件)。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3.经费到账的记账凭证及银行进账单(复印件)。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4.项目拨款通知书、项目追加经费通知书(复印件)。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5.项目结题报告(复印件)。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6.转拨合作研究单位资金的合同(复印件)。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7.拨付合作单位经费的记账凭证及银行单据(复印件)。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8.项目依托单位(含原依托单位)、合作单位截至2023年12月31日的项目经费财务核算明细账，若项目结题后有结余资金，提供结余资金的核算明细账(明细账必须从财务系统直接打印，另外提供一套按项目计划书中预算支出科目分类加工的明细账，需提供电子版和纸质版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9.任务调整、预算调整审批资料，其他特殊事项的说明资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料等(复印件)。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10.实际参加研究工作的全体项目组成员名单(需列明人员 姓名、单位、身份证号、身份、是否有工资性收入、投入本项目研究的时间等)。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11.所有购置设备清单。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12.测试化验加工费支出凭证及其附件(包括相关合同协议、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付款凭证、测试化验报告或验收报告)(复印件)。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13. 记账凭证及原始单据。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14. 确保提供资料完整性和真实性的承诺书。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备注：</w:t>
      </w:r>
      <w:r>
        <w:rPr>
          <w:rFonts w:hint="eastAsia" w:ascii="仿宋" w:hAnsi="仿宋" w:eastAsia="仿宋" w:cs="仿宋"/>
          <w:sz w:val="32"/>
          <w:szCs w:val="40"/>
        </w:rPr>
        <w:t>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抽查</w:t>
      </w:r>
      <w:r>
        <w:rPr>
          <w:rFonts w:hint="eastAsia" w:ascii="仿宋" w:hAnsi="仿宋" w:eastAsia="仿宋" w:cs="仿宋"/>
          <w:sz w:val="32"/>
          <w:szCs w:val="40"/>
        </w:rPr>
        <w:t>项目中已经进行过结题财务审计的，只需要提供相应审计报告。在现场检查过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程中，工作人员会根据检查情况，要求进一步提供其他相关资料。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FFF7CE0-2F5E-4860-B2E2-6CAAEF5DD0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9981D1-217C-4EF6-A7AE-4BA3A19778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0000000"/>
    <w:rsid w:val="10E2140C"/>
    <w:rsid w:val="323F6F5E"/>
    <w:rsid w:val="38F62584"/>
    <w:rsid w:val="7BA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2024-04-12T00:27:00Z</dcterms:created>
  <dc:creator>Admin</dc:creator>
  <cp:lastModifiedBy>刺客</cp:lastModifiedBy>
  <dcterms:modified xsi:type="dcterms:W3CDTF">2024-04-12T01:54:36Z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2E9FF66713994414851EB7ADFE9D5BE4_12</vt:lpwstr>
  </property>
</Properties>
</file>