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82" w:rsidRPr="00707C82" w:rsidRDefault="00707C82" w:rsidP="00707C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第16届全国大学生广告艺术大赛参赛办法</w:t>
      </w:r>
    </w:p>
    <w:p w:rsidR="00707C82" w:rsidRPr="00707C82" w:rsidRDefault="00707C82" w:rsidP="00707C82">
      <w:pPr>
        <w:widowControl/>
        <w:spacing w:line="480" w:lineRule="auto"/>
        <w:jc w:val="center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2024年4月7日修订版</w:t>
      </w:r>
    </w:p>
    <w:p w:rsidR="00707C82" w:rsidRPr="00707C82" w:rsidRDefault="00707C82" w:rsidP="00707C8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bookmarkStart w:id="0" w:name="_GoBack"/>
      <w:bookmarkEnd w:id="0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一、参赛资格</w:t>
      </w:r>
    </w:p>
    <w:p w:rsidR="00707C82" w:rsidRPr="00707C82" w:rsidRDefault="00707C82" w:rsidP="00707C82">
      <w:pPr>
        <w:widowControl/>
        <w:spacing w:after="240"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全国各类高等院校在校全日制大学生、研究生均可参加。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二、参赛规定</w:t>
      </w:r>
    </w:p>
    <w:p w:rsidR="00707C82" w:rsidRPr="00707C82" w:rsidRDefault="00707C82" w:rsidP="00707C82">
      <w:pPr>
        <w:widowControl/>
        <w:spacing w:after="240"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参赛作品必须按照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统一指定的命题和规定的企业背景资料（见大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广赛官网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或参赛手册）进行创作。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三、作品类别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1、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平面类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（平面广告、产品与包装、IP与创意周边）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视频类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（影视广告、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微电影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广告、短视频）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3、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动画类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4、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互动类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（移动端H5广告、场景互动广告）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5、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广播类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6、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策划案类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7、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文案类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（广告语、长文案、创意脚本）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8、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UI类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（移动端、PC端）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9、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科技类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（生成式AI设计方向）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10、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营销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创客类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、网络直播）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11、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公益类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（根据命题要求创作）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br/>
        <w:t>四、作品标准</w:t>
      </w:r>
    </w:p>
    <w:p w:rsidR="00707C82" w:rsidRPr="00707C82" w:rsidRDefault="00707C82" w:rsidP="00707C82">
      <w:pPr>
        <w:widowControl/>
        <w:spacing w:after="240"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　　各类参赛作品应以原创性为原则，遵守《广告法》和其他相关法律及政策法规、行业规范等要求。鼓励采用广告新思维、新形式、新媒介进行创作。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五、作品规格及提交要求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（一）平面类</w:t>
      </w:r>
    </w:p>
    <w:p w:rsidR="00707C82" w:rsidRPr="00707C82" w:rsidRDefault="00707C82" w:rsidP="00707C82">
      <w:pPr>
        <w:widowControl/>
        <w:spacing w:after="240"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1.作品要求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方向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一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：平面广告（VI、海报、DM、长图广告、路牌广告、杂志广告等）；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方向二：产品与包装（图案、插画、趣味涂鸦、瓶身、产品组合形态、外观、礼盒及箱体设计等）；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方向三：IP与创意周边（IP、文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创及其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他创意周边）。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（1）网上提交：文件格式为jpg，色彩模式RGB，规格A3（297×420mm），横竖不限，分辨率300dpi，作品不得超过3张页面，单个文件不大于5MB。长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图广告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作品数量6幅以内（含6幅）拼合在3张A3页面内；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（2）线下提交：与网上提交的作品要求相同。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（二）视频类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（1）拍摄工具及制作软件不限；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（2）影视广告时长：15秒或30秒两种规格，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限横屏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，宽高比16:9；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微电影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广告时长：30-180秒，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限横屏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，宽高比16:9；短视频时长：30秒以内（含30秒），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限竖屏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，宽高比9:20至9:16。不要倒计时，不可出现创作者相关信息。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　　（1）网上提交：mp4格式，影视广告、短视频文件大小不超过30MB，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微电影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广告文件大小不超过40MB；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（2）线下提交：格式不限，电子文件要高质量。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（三）动画类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（1）创作方式及制作软件不限，作品要符合动画广告的特点；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（2）15秒或30秒两种规格，24帧/秒。须有配音、配乐，画面宽度600至960像素，宽高比16:9。不要倒计时，不可出现创作者相关信息。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（1）网上提交：mp4格式，文件大小不超过30MB；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（2）线下提交：提交高质量电子文件，格式不限。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（四）互动类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（1）自由选择创作平台，可以为H5动画、H5游戏、H5电子杂志、H5交互视频等。作品分辨率要适合手机屏幕尺寸，即默认页面宽度640px，高度可以为1008px、1030px，总页数不超过15页。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（2）场景互动广告以H5文件形式加以演示说明，并提交作品链接。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（1）网上提交：作品发布后的链接及二维码。注：保证作品在1年内能正常查看。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（2）线下提交：请将作品发布后的链接及二维码，存在word文档中提交给所在学校。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（五）广播类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1.作品要求：15秒或30秒两种规格。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（1）网上提交：mp3格式，文件大小不超过3MB；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（2）线下提交：mp3格式。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（六）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策划案类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（1）根据命题策略单中具体要求和侧重点进行创作；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如命题策略单中无侧重说明，广告及营销策划案可参考以下内容框架：①内容提要；②市场分析（数据翔实，引用数据资料注明出处，调查表附后）；③营销策略；④创意设计执行；⑤广告预算及媒介计划（应符合企业命题中的广告总预算）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（3）文件规格：页面尺寸为A4, 正文不超过30页（含封面、正文内容、封底），附件不超过10页。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（1）网上提交：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格式，文件大小不超过100MB；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（2）线下提交：可编辑的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或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ppt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格式文件，如有音频、视频文件也需一并提交，文件大小不限。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3.策划案现场决赛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策划案的全国一等奖，通过现场提案的形式产生，参赛学生约有不少于20天的准备时间，详情请关注大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广赛官网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（七）文案类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　　1.作品要求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（1）广告语：字数不多于30字（含标点）；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（2）长文案（含创意脚本：包括画面内容、景别、摄法技巧、时间、机位、音效等）：字数在100-500字之间（含标点）。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（1）网上提交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广告语、长文案：提交时直接录入、编辑文字，作品无需加入命题logo，不得在作品中插入图片及其他形式文件；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创意脚本：网上提交时请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选择长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文案选项，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格式，不超过10MB。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（2）线下提交：可编辑的doc或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格式文件，作品内不可出现创作者相关信息。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（八）UI类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1.作品要求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（1）移动端：APP界面设计、电商详情页、小程序、智能眼镜、智能手表等可穿戴设备。须符合移动端界面视觉设计的规范要求（建议 APP以 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iOS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 的设计规范为参照标准，小程序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以微信小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程序的设计规范为参考标准，智能手表可参考 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iwatch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 智能手表的设计规范）；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（2）PC端：网页设计、数字智能电视的界面设计、车载 HMI 等，符合相关设备的设计规范要求即可；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（3）作品须符合相应设计规范及具体命题要求，主功能流程明确且完整，无过多干扰项，核心主功能流程界面数量建议不少于10--15个；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（4）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须展示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完整界面和设计细节，体现设计说明、交互逻辑、UI效果图等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可以充分展示设计作品的内容（注：设计说明无固定要求，可概述设计背景、受众群体、阐述设计理念、设计方向、设计目标、需求分析等）。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（1）线上线下均提交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格式文件，页面尺寸为A4，文件大小不超过100MB。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（2）如需补充交互效果或演示视频，可以在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文档中附上二维码，如果是视频或文件链接，建议附在作品说明中；（注：须确保文件开启公开可访问，不建议提交海外工具链接）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（九）科技类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（生成式AI设计方向——须根据以下特定创作方向进行设计）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【第16届大广赛生成式AI创作唯一指定工具：讯飞星火认知大模型（讯飞星火APP）】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1.作品内容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方向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一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：品牌形象IP策略方案。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挑选第16届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大广赛任意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一个命题品牌，结合该品牌目标受众、品牌定位等特点，协同设计制定其品牌形象IP包装及推广策略方案。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方向二：种草创意规划书。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以“向身边的人推荐讯飞星火APP”为目标，任意挑选一类目标群体，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结合讯飞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星火APP的功能特点与人群受众的场景化需求，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用讯飞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星火APP协同制定种草创意规划书。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方向三：动态传承“传统文化之二十四节气”创意内容规划书。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任意挑选二十四节气中的一个节点，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与讯飞星火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APP协同，策划并输出创意内容。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2.创作解析及设计要求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方向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一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：在第16届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大广赛命题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品牌中任选一个品牌，须围绕选定品牌的定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位方向、目标受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众特征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等关键点，充分融合品牌文化及品牌内涵，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借助讯飞星火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APP，协同设计创作品牌形象IP策略方案，构建所选定品牌特有的IP文化体系。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结合讯飞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星火APP不同模块的功能特点，为所选定的品牌设计制定IP策略方案，可从策略层面、内容层面、传播层面、视觉表现层面四个维度切入思考，包含但不限于目标受众定位分析、品牌故事、主题内容、合作方选择、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IP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定位策略、IP推广策略、专属IP周边设计等，助力提升品牌竞争力。须附创意说明（包含但不限于过程中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使用讯飞星火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协同创作的内容，如：调研分析过程、提示词、工具组合、生成过程截图，视觉设计释义、人机协作比例等）。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方向二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是什么？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APP怎么用？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APP能解决哪些问题？围绕上述问题，以“向身边的人推荐讯飞星火APP”为目标，任意挑选一类目标群体，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结合讯飞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星火APP的功能特点与人群受众的场景化需求，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使用讯飞星火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APP协同制定种草创意规划书，包括但不限于视频创意脚本规划、互动H5种草创意脚本规划、动画片种草脚本规划等各类形式，让所选这一类目标群体认识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使用讯飞星火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APP的同时，获得真正有价值的帮助和惊喜感。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方向三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二十四节气作为中国传统文化的瑰宝，蕴含着丰富的历史文化内涵。在国际气象界，二十四节气被誉为“中国的第五大发明”。伴随2016年“二十四节气”申遗成功，“非遗有可能死在博物馆中”逐渐成为专家们的担忧。基于洞察及调研，结合对“传统文化之二十四节气”的理解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结合讯飞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星火APP的功能特点，为动态传承“传统文化之二十四节气”出谋划策，以感知二十四节气中的中华民族智慧，从而彰显中华民族的精神气质与民俗风尚，铸牢中华民族共同体意识。任意挑选一个二十四节气节点，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与讯飞星火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APP协同，围绕该节气的时令、习俗、文化等特点，输出创意内容规划书。整体规划书包括但不限于节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气策略洞察、创意策划及呈现等（如：节气的调研分析、推广主题、创意策划及执行等，其具体视觉执行不限于平面海报、视频、互动H5等形式，须将作品或作品链接插入提交的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文件中）。甚至可以打开脑洞，任选第16届大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广赛任一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命题品牌，设计IP合作（须考虑到跨界的关联性）。此外，规划书中必须包含附录部分（包含但不限于过程中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使用讯飞星火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协同创作的内容，如：提示词、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滚图逻辑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、具体模块、工具组合、生成过程截图、AI协作比例等）。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3.作品提交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（1）网上提交：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文件，页面尺寸为A4，内容不超过40页，文件大小不超过100MB；如创意执行中有视频、音频，可将链接插入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文件中。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（2）线下提交：可编辑的</w:t>
      </w:r>
      <w:proofErr w:type="spell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pdf</w:t>
      </w:r>
      <w:proofErr w:type="spell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或PPT文件，如作品创意执行中有平面、音频、视频文件，须一并提交高质量文件，文件大小不限。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注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：参赛提交作品方案必须是基于唯一指定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工具讯飞星火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APP相关技术创作或辅助制作的。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（十）营销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创客类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营销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创客类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、网络直播）是一个培养网络直播人才，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集线上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评比指导、线下真人参与的多维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度品牌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活动。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详细内容见《营销创客类（电商短视频、网络直播）参赛指南》。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（十一）公益类（根据命题要求创作）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1.根据公益命题具体要求，从所征集类别中自选类别进行创作。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2.作品规格、提交方式及要求，按相关类别标准执行。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六、参赛流程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第1步：下载命题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　　登陆大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广赛官网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下载命题。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第2步：作品创作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第3步：网上提交，上传作品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在作品提交平台注册，按流程正确填写信息并按要求上传作品，作品上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传成功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后，系统自动生成唯一对应的参赛编号、参赛报名表及承诺书，同时所有参赛者须仔细阅读承诺书。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（注：第16届大</w:t>
      </w:r>
      <w:proofErr w:type="gramStart"/>
      <w:r w:rsidRPr="00707C82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广赛提交</w:t>
      </w:r>
      <w:proofErr w:type="gramEnd"/>
      <w:r w:rsidRPr="00707C82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平台将于5月10日正式开放，截至6月12日16:00关闭；营销</w:t>
      </w:r>
      <w:proofErr w:type="gramStart"/>
      <w:r w:rsidRPr="00707C82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创客类</w:t>
      </w:r>
      <w:proofErr w:type="gramEnd"/>
      <w:r w:rsidRPr="00707C82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（</w:t>
      </w:r>
      <w:proofErr w:type="gramStart"/>
      <w:r w:rsidRPr="00707C82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电商短视频</w:t>
      </w:r>
      <w:proofErr w:type="gramEnd"/>
      <w:r w:rsidRPr="00707C82">
        <w:rPr>
          <w:rFonts w:ascii="微软雅黑" w:eastAsia="微软雅黑" w:hAnsi="微软雅黑" w:cs="宋体" w:hint="eastAsia"/>
          <w:color w:val="009900"/>
          <w:kern w:val="0"/>
          <w:sz w:val="24"/>
          <w:szCs w:val="24"/>
          <w:shd w:val="clear" w:color="auto" w:fill="FFFFFF"/>
        </w:rPr>
        <w:t>、网络直播）海选提交平台将于4月12日正式开放，截至4月22日16:00关闭)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第4步：作者线上签字，获取参赛报名表、承诺书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作品提交过程中，所有参赛者须上传学生证截图，在线电子签名，且将作品转为正式作品后，方能获取参赛报名表及承诺书，请所有参赛者仔细阅读和检查，保证填写准确完整。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特别提示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：参赛报名表中按作者和指导教师的先后顺序填写，一经确认提交不得变更。（特殊情况下，多人团队可由其中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一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名作者代表其他作者在参赛承诺书和报名表上签字，并代为上传学生证。）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第5步：线下提交作品文件， 报送至学校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作品文件（系统已生成参赛编号的正式作品）及参赛报名表的电子版报送至学校，文件均以参赛编号命名。（无需打印参赛报名表及承诺书。）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第6步：学校报送至赛区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学校在系统中将初评选出的作品信息，提交至所在赛区组委会账号。同时将导出的《学校作品汇总表》盖章，连同相关作品电子文件，在线下提交至赛区组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委会。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各赛区联系方式见大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广赛官网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首页“</w:t>
      </w:r>
      <w:hyperlink r:id="rId5" w:tgtFrame="_blank" w:history="1">
        <w:r w:rsidRPr="00707C82">
          <w:rPr>
            <w:rFonts w:ascii="微软雅黑" w:eastAsia="微软雅黑" w:hAnsi="微软雅黑" w:cs="宋体" w:hint="eastAsia"/>
            <w:color w:val="424242"/>
            <w:kern w:val="0"/>
            <w:sz w:val="24"/>
            <w:szCs w:val="24"/>
            <w:shd w:val="clear" w:color="auto" w:fill="FFFFFF"/>
          </w:rPr>
          <w:t>赛区列表</w:t>
        </w:r>
      </w:hyperlink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”。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第7步：赛区报送至全国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秘书处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各赛区在系统中将评选出的参评作品信息，提交至全国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秘书处账号。同时将导出的《赛区汇总表》和赛区评奖委员会组成名单盖章，连同相关作品电子文件和带评委签字的获奖结果扫描件，在线下提交至全国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秘书处。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</w:pP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七、参赛须知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（一）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大广赛在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全国各省设立赛区，采取一次参赛、三级评选的方式具体如下：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即：参赛作品经院校初评后，报赛区评选，获得赛区优秀奖以上的作品，由赛区统一报送（平面类作品不超过所在赛区参赛作品总数的15%，文案类作品不超过所在赛区参赛作品总数的5%，其他类别不超过20%）总赛区参加全国总评审。全国总评审不受理个人报送的作品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（二）参赛作品任何部分严禁出现参赛学生的院校、系、姓名及其他特殊标记。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（三）作者人数及指导教师人数要求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作者人数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：平面类、文案类不超过2人/组；短视频、互动类、广播类、不超过3人/组；其他视频类（影视广告、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微电影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广告）、动画类、策划案类、UI类、科技类、营销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创客类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不超过5人/组。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指导教师人数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：平面类、文案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类不得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超过1人/组；其他类别不得超过2人/组。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（四）创作中如使用了素材，务必在报名表中详细注明出处，并取得授权。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创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lastRenderedPageBreak/>
        <w:t>作中如使用AIGC辅助工具，尽量选择科技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类创作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方向，且必须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使用讯飞星火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认知大模型（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讯飞星火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APP）进行创作。其他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类创作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中如使用AIGC辅助工具，推荐首选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使用讯飞星火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认知大模型（</w:t>
      </w:r>
      <w:proofErr w:type="gramStart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讯飞星火</w:t>
      </w:r>
      <w:proofErr w:type="gramEnd"/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APP），且务必在报名表中详细注明具体内容及人机协作比例。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（五）坚持原创，杜绝抄袭，请遵守《承诺书》的承诺；如出现抄袭或过度模仿的情况，由各赛区通知学校进行严肃处理。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（六）禁止一稿多投。指同一件或多件创意雷同作品，在未经剪辑或仅缩短时间等简单处理后，按不同类别或不同命题提交；也指将别的赛事创作的作品再投大广赛，或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大广赛作品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投至其他赛事。一经发现，取消参赛及获奖资格。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br/>
        <w:t>八、提交作品其他要求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（一）参赛学生线下向学校提交作品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1、参赛学生将作品、报名表的电子版统一提交给学校主管竞赛的负责人。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2、参赛学生要保证提交到学校的作品及报名表内容与提交平台一致，否则视为无效作品。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（二）学校向所在赛区报送作品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1.学校负责核对参赛学生线下提交的报名表、作品电子文件，以及线上的学生信息；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2.线上填写院校参赛作品明细表并提交，然后下载打印加盖公章后，连同作品电子文件线下报送至所在赛区。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（三）各赛区向全国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报送作品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1.线上：各赛区评审后从系统提交参评作品明细表，并在规定时间内报送提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交至全国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；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2.线下：各赛区须报送参加全国总评审的作品电子文件，及加盖公章的纸质版和电子版的赛区获奖名单（附评委签名，内容填写要与参赛报名表保持一致）、参评作品名单（可从线上系统汇总好后下载打印）、赛区评奖委员会组成名单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br/>
        <w:t>九、参赛费用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全国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不收取参赛费用，组委会秘书处的工作费用和其他成本自行解决。各赛区可根据本地实际情况自行决定是否收取参赛费（原则上每件作品最高不能超过50元，系列作品60元），参赛费用原则上应由参赛学生所在院校承担，参赛费用主要用于赛区赛事的组织、宣传、邮寄作品、评选、颁奖等活动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</w:pP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十、奖项设置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全国总评审设一、二、三等奖、优秀奖及1个全场大奖，优秀指导教师奖，组织类奖项等。各赛区设一、二、三等奖及优秀奖，优秀指导教师奖、组织类奖项等。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br/>
        <w:t>十一、截稿时间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</w:t>
      </w: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作品网上提交起止日期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为5月10日至6月12日16:00，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>各赛区截稿时间以各赛区通知为准。</w:t>
      </w: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br/>
        <w:t xml:space="preserve">　　各赛区报送全国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大广赛组委会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参评作品的截止时间为7月5日，邮寄日期以邮戳为准。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十二、联系方法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全国大学生广告艺术大赛组委会秘书处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地址：北京市朝阳区广渠门外大街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8号优士阁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A座1007、1004室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邮编：100022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电话：010-58612985，010-58612105／06／07／09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邮箱：sun_ada@126.com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QQ：1871292261　2634420625</w:t>
      </w:r>
    </w:p>
    <w:p w:rsidR="00707C82" w:rsidRPr="00707C82" w:rsidRDefault="00707C82" w:rsidP="00707C82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 xml:space="preserve">　　各赛区联系方式请浏览大</w:t>
      </w:r>
      <w:proofErr w:type="gramStart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广赛官网</w:t>
      </w:r>
      <w:proofErr w:type="gramEnd"/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（www.sun-ada.net）首页的</w:t>
      </w:r>
      <w:hyperlink r:id="rId6" w:tgtFrame="_blank" w:history="1">
        <w:r w:rsidRPr="00707C82">
          <w:rPr>
            <w:rFonts w:ascii="微软雅黑" w:eastAsia="微软雅黑" w:hAnsi="微软雅黑" w:cs="宋体" w:hint="eastAsia"/>
            <w:color w:val="424242"/>
            <w:kern w:val="0"/>
            <w:sz w:val="24"/>
            <w:szCs w:val="24"/>
            <w:shd w:val="clear" w:color="auto" w:fill="FFFFFF"/>
          </w:rPr>
          <w:t>赛区列表</w:t>
        </w:r>
      </w:hyperlink>
      <w:r w:rsidRPr="00707C8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</w:p>
    <w:p w:rsidR="00EE2D10" w:rsidRPr="00707C82" w:rsidRDefault="00EE2D10"/>
    <w:sectPr w:rsidR="00EE2D10" w:rsidRPr="00707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B"/>
    <w:rsid w:val="003A1816"/>
    <w:rsid w:val="003A75DB"/>
    <w:rsid w:val="0043271B"/>
    <w:rsid w:val="00513E84"/>
    <w:rsid w:val="006E295F"/>
    <w:rsid w:val="00707C82"/>
    <w:rsid w:val="00782454"/>
    <w:rsid w:val="008A37E4"/>
    <w:rsid w:val="00E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6E295F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6E295F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6E295F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6E295F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styleId="a3">
    <w:name w:val="Strong"/>
    <w:basedOn w:val="a0"/>
    <w:uiPriority w:val="22"/>
    <w:qFormat/>
    <w:rsid w:val="00707C82"/>
    <w:rPr>
      <w:b/>
      <w:bCs/>
    </w:rPr>
  </w:style>
  <w:style w:type="character" w:styleId="a4">
    <w:name w:val="Hyperlink"/>
    <w:basedOn w:val="a0"/>
    <w:uiPriority w:val="99"/>
    <w:semiHidden/>
    <w:unhideWhenUsed/>
    <w:rsid w:val="00707C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6E295F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6E295F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6E295F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6E295F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styleId="a3">
    <w:name w:val="Strong"/>
    <w:basedOn w:val="a0"/>
    <w:uiPriority w:val="22"/>
    <w:qFormat/>
    <w:rsid w:val="00707C82"/>
    <w:rPr>
      <w:b/>
      <w:bCs/>
    </w:rPr>
  </w:style>
  <w:style w:type="character" w:styleId="a4">
    <w:name w:val="Hyperlink"/>
    <w:basedOn w:val="a0"/>
    <w:uiPriority w:val="99"/>
    <w:semiHidden/>
    <w:unhideWhenUsed/>
    <w:rsid w:val="00707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un-ada.net/about_intrs6.html" TargetMode="External"/><Relationship Id="rId5" Type="http://schemas.openxmlformats.org/officeDocument/2006/relationships/hyperlink" Target="https://www.sun-ada.net/about_intrs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刘郑楠</dc:creator>
  <cp:keywords/>
  <dc:description/>
  <cp:lastModifiedBy>刘郑楠</cp:lastModifiedBy>
  <cp:revision>2</cp:revision>
  <dcterms:created xsi:type="dcterms:W3CDTF">2024-05-12T09:13:00Z</dcterms:created>
  <dcterms:modified xsi:type="dcterms:W3CDTF">2024-05-12T09:14:00Z</dcterms:modified>
</cp:coreProperties>
</file>