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参加“十百千万”工程（西北农林科技大学大专场）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考察企业及需求介绍</w:t>
      </w:r>
    </w:p>
    <w:p>
      <w:pPr>
        <w:pStyle w:val="2"/>
        <w:rPr>
          <w:rFonts w:hint="default"/>
          <w:lang w:val="en-US"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拜耳（中国）有限公司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拜耳是一家具有160年历史的创新企业，在生命科学领域的健康与农业方面具有核心竞争力。拜耳致力于以创新的产品帮助应对当今人类社会所面临的一些重大挑战。随着人类预期寿命不断延长，人口不断增长，拜耳通过专注于预防、缓解和治疗疾病的研发活动来改善人们的生活质量。与此同时，拜耳通过突破性创新引领农业未来，帮助农户、消费者得到健康、安全、可负担的食物，并且生产过程对社区和环境友好。“共享健康, 消除饥饿”，这正是拜耳在企业目标“科技创造美好生活”指导下设立的愿景。2023年，拜耳全球销售额达476.37亿欧元，研发投入达53.71亿欧元。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拜耳在中国的历史源远流长。早在1882年，拜耳公司首次进入中国市场。至今，拜耳植根中国、服务中国已142年。随着中国成为世界上增长最快的市场之一，拜耳也逐步加大了在这里的投入。2023年，拜耳在中国的销售额达36.24亿欧元。拜耳在中国拥有7500多名员工。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拜耳在中国有三大事业部：处方药、健康消费品、和作物科学，并运营着多家工厂。早在1936年，拜耳就开始在上海生产阿司匹林。目前，拜耳在中国共有多处办公场所、研发中心和工厂。本地生产在中国的销售额中占据的比重越来越大。伴随着正在进行的一些重大投资项目，拜耳致力于成为中国发展的重要引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拜耳处方药事业部专注于心脏病学、肿瘤学、妇科学、血液学和眼科学等治疗领域。凭借创新的处方药产品，拜耳力求帮助患者实现理想治疗效果，同时满足医生和医疗支付机构不断提高的需求。拜耳处方药事业部在中国的总部位于北京，在北京和广州设有工厂。目前北京工厂已成为拜耳处方药在全球最大的药品包装基地。针对中国尚未满足的医疗需求，拜耳不断加速引入创新药物及适应症，帮助患者提升生活质量。拜耳多款产品为患者提供了在心血管、糖尿病、眼科、妇科、肿瘤、造影剂和影响诊断领域的治疗解决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拜耳健康消费品事业部拥有世界领先的非处方药品，膳食补充剂和其他自我保健解决方案的供应商之一。事业部的总部位于瑞士巴塞尔(Basel)，在全球100多个国家和地区开展业务，设立12个生产基地和4所研发中心。在中国市场销售多种具有影响力的品牌产品，如爱乐维®、康王®、达喜®、力度伸® 、开瑞坦®、凯妮汀®、散利痛®、艾洛松®、白加黑®、美克®等，涉及多种医学类别，包括营养品类、消化道健康品类、过敏与发烧感冒咳嗽品类、皮肤品类、止痛类等。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作物科学事业部是农业领域的全球创新领导者，在种子与性状，作物保护和农业数字化技术与服务等领域都居于世界前列，旨在支持种植者满足全球对食品、饲料、纤维和燃料不断增长的需求，同时也推动未来实现气候智能型农业。2021年，作物科学研发有超过500个种子和300种新作物保护产品登记。2023财年作物科学事业部销售额达到232.7亿欧元，全球员工超过3万人，通过为种植者提供创新、高效、可持续的综合农业解决方案，与合作伙伴推进再生农业进程，从而实现粮食增产、农民增收、应对气候变化，同时恢复农业生态系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科迪华（中国）投资有限公司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 (NYSE: CTVA) </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是一家公开上市的全球纯农业公司，它将行业领先的创新、密切的客户关系和运营执行高度融合，为全球最紧迫的农业挑战提供解决方案，取得持续成长。通过独有的分销战略，遍布全球市场且均衡多样化的种子、作物保护和数字产品及服务组合，科迪华赢得了广泛的市场优势。凭借众多农业领域最知名的品牌和持续推动成长动力的技术序列，科迪华致力于最大限度提高农民的生产力，同时与整个食品系统的利益相关者合作，履行其承诺，丰富生产者和消费者的生活，为后代的持续繁荣提供保障。</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1.了解学校玉米种子育种以及植保教学和研究方向。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2.希望与学校种子及植保学院老师交流。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上海沪试实验室器材股份有限公司</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left"/>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上海沪试实验室器材股份有限公司，成立于2001年，坐落于国际经济、贸易、科技创新中心——上海，是国家级高新技术企业。为客户提供从技术咨询、规划设计、集成建设、器材供应、安装调试、信息化建设到售后维保服务的实验室一体化解决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专注于：实验室系统集成服务、实验室信息化服务、实验室技术服务和实验室备件耗材供应服务。公司成立以来，为中石油、中石化、中海油、神华集团、中核集团、浙江大学、南京大学、上海交通大学、湖北省药检、四川环境监测站、华为集团等超过400+大型国企、知名高校、政府机构、科研院所等单位提供优质的实验室建设服务，为2000+企业提供细致的咨询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1.围绕实验室安全管理的多个维度，分享高校实验室安全管理经验及安全风险治理方案，及高校实验室一体化建设（咨询-设计-建设-维护）的合作事宜。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2.对接实验室设备处或基建处。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 江苏今世缘酒业股份有限公司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江苏今世缘酒业有限公司系淮安市首家A股主板上市企业、全国白酒上市公司“十强”企业，现有员工5187人，拥有“国缘”“今世缘”“高沟”三大品牌和中国首套白酒装甑机器人生产线，年产白酒4万余吨，先后荣获中国白酒智能化酿造示范车间、全国质量奖、江苏省省长质量奖、中国酒业科技进步一等奖、江苏省科学技术奖二等奖等荣誉称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十四五”以来，今世缘酒业以“五年目标三年完成”为追求，矢志攀高比强、跨越赶超。2023年度实现营业总收入100.98亿元左右；先后荣获中国酒业30年科技成果奖、江苏省优秀企业，连续第二次荣获“中国百强企业奖”，国家知识产权示范企业、国家级绿色工厂，国缘四开第三次荣获中国绿色食品博览会金奖，绿色智能白酒酿造工作室获评“轻工大国工匠创新工作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今世缘酒业始终坚持技术创新，以平台建设为载体，以科研人才招引为抓手，不断提升自主研发能力。先后成立了江苏省企业技术中心、江苏省（今世缘）生物酿酒技术研究院和国家级博士后科研工作站等科研平台。近年来，公司累计获得授权专利210项，其中发明专利33项，组织申报及参与省部级以上项目15项、市级以上项目22项，获部、省、市级科技奖53个、新产品奖12个，研发实力处于行业领先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default"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洽谈校企联合人才培养项目，并签署相关协议。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 中移物联网有限公司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2012年9月，中移物联网有限公司（以下简称物联网公司）在重庆市成立，注册资金35亿元，是中国移动成立的首家专业化全资子公司，也是国内第一家由运营商成立的专业物联网运营企业。物联网公司立足重庆，布局全国，在北京、南京、广州、深圳、武汉、西安等地设有分支机构，员工超3000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物联网公司正在加速构建5G时代物联网产品体系，以连接为基础，卡位芯片、操作系统、模组、硬件四类入口，打造OneLink、OneNET、OneCyber三大平台，深耕视频物联网（VIoT）、城市物联网（AIoT）、产业物联网（IIoT）三大业务领域，构建物联网统一线上商城，实现生态闭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2023年中国移动物联网收入179亿元，同比增长35%，5G专网收入54亿元，同比实现翻番，物联网公司收入62亿元。物联网连接规模超13亿，位居全球连接规模第一；自研芯片全年销售超1.6亿片，发布基于RISC-V的NB和Cat.1通信芯片；自研模组全年销量超3350万片，车载模组通过车规级认证，累计销售超2.5亿片，2023年3季度蜂窝模组市场份额达到7.2%，位列全球第三；自研操作系统累计装机量超5000万台，获工信部中国软件评测中心认证内核代码自主率100%；构建了169城市物联网新型基础设施，在全国超60个城市建设了数字城市感知底座，在重庆参与建设高新区5G+智慧城市、两江协同创新区智慧园区、大足数字乡村等重点项目；视频物联网完成27省布局，千里眼累计接入700万路，在重庆参与建设奉节视频平台、永川千里眼综合治理等项目；5G专网运营平台完成31省部署，落地800余个高质量5G专网项目，在重庆参与建设西南大学教育双域专网等项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同时，物联网公司2020年入选首批国资委“科改示范企业”，2023年度蝉联国资委“科改示范企业”专项考核行动“标杆”，连续三年在中国移动集团深化改革三年行动重点任务考核中获评“A级”（集团第一）。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一是本级深化“三能”，加快重构机制体系。二是子公司芯昇科技成为中国移动集团首家开展混合所有制改革、实施员工持股、差异化管控的三级子公司，完成A+轮融资。三是关键能力加速积累，芯片、操作系统圆满完成国家关键技术攻关任务，获得倪光南院士为组长的专家评审组“多项技术指标达到国际领先水平”的评价，助力国家战略性新兴产业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1.需要关于农作物模型、农业遥感、农业节水、盐碱地整治等技术研发合作。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2.高标准农田、盐碱地整治等方面项目合作。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3.国家级、省部级等重点研发课题合作申报。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200" w:right="0" w:rightChars="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6 联想集团</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联想集团是一家成立于中国、业务遍及180个市场的全球化科技公司。作为全球领先ICT科技企业，秉承“智能，为每一个可能”的理念，持续研究、设计与制造全球最完备的端到端智能设备与智能基础架构产品组合。每年为全球用户提供数以亿计的智能终端设备，包括电脑、平板、智能手机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面向新一轮智能化变革的产业升级契机，联想提出智能变革战略，围绕智能物联网（Smart IoT)、智能基础架构(Smart Infrastructure)、行业智能与服务（Smart Verticals &amp; Services）三个方向成为行业智能化变革的引领者和赋能者。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目前，联想核心业务由三大业务集团组成，分别为专注智能物联网的IDG智能设备业务集团、专注智能基础设施的ISG基础设施方案业务集团及专注行业智能与服务的SSG方案服务业务集团，在全球约有77,000名员工。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1.智慧农业、数字乡村方面有关项目合作的机会。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2.农业农村信息化方面技术合作的探讨。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7牧原食品股份有限公司</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原食品股份有限公司始创于1992年，2014年上市。现已形成集饲料加工、生猪育种、生猪养殖、屠宰加工为一体的猪肉产业链。2023年生猪出栏6381万，屠宰量1326万，业务布局25省（区）108市223县（区），研发投入20-30亿，智能设备180万台+，员工人数14万+，技术人员1.2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牧原始终秉承“让人们吃上放心猪肉”的美好愿景，致力于打造安全、美味、健康的高品质猪肉，让人们享受丰盛人生。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8西门子（中国）有限公司</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西门子数字化工业集团为离散和过程工业的自动化和数字化提供前沿技术，通过挖掘数据背后的价值，帮助客户释放无限潜能。作为创新引领者，集团通过集成运营技术和信息技术推动工业物联网发展。凭借数字化企业业务组合，集团为不同规模、类型和行业的企业提供产品、端到端解决方案及服务，以实现全价值链的集成和数字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目前，数字化工业集团在中国拥有 9 个研发中心、6 家工厂、6 个培训中心以及 6 家数字化体验与赋能中心。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西门子智慧农业事业部隶属于西门子数字化工业集团，聚焦智慧农业行业建设中的自动化、规模化和精准化应用场景，利用西门子在工业领域的自动化和数字化经验，赋能现代农业建设。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1.智慧农业相关专业学科融合及实验室自动化和数字化建设。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2.智慧农业相关设备研发与产业化。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3.智能农业专业人才培养。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9北京市商汤科技开发有限公司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商汤科技以“坚持原创，让AI引领人类进步”为使命，旨在持续引领人工智能前沿研究，持续打造更具拓展性更普惠的人工智能软件平台。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商汤前瞻性打造新型人工智能基础设施——商汤AI大装置SenseCore，并在此基础上建立“商汤日日新SenseNova”大模型及研发体系，以低成本解锁通用人工智能任务的能力，进而打通商业价值闭环，解决长尾应用问题，引领人工智能进入工业化发展阶段。商汤科技业务涵盖生成式AI、传统AI和智能汽车，相关产品与解决方案深受客户与合作伙伴好评。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商汤倡导“发展”的人工智能伦理观，并积极参与有关数据安全、隐私保护、人工智能伦理道德和可持续人工智能的行业、国家及国际标准的制订。商汤《AI可持续发展道德准则》被联合国人工智能战略资源指南选录，并于2021年6月发表，是亚洲唯一获此殊荣的人工智能公司。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目前，商汤科技已于香港交易所主板挂牌上市。商汤在香港、上海、北京、深圳、成都、杭州、南平、青岛、西安、澳门、京都、东京、新加坡、利雅得、阿布扎比、迪拜、吉隆坡、首尔等地设立办公室。另外，商汤科技在德国、泰国、印度尼西亚、菲律宾等国家均有业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希望对接西北农林大学农学院和信息工程学院，针对人才培养、农业遥感和AI大模型进行深入探讨和交流。</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10九圣禾控股集团有限公司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九圣禾控股集团有限公司创立于2003年，是集现代种业科技创新、现代农业管理服务、农产品贸易和深加工为一体的农业集团公司，总部位于新疆昌吉市。集团在国内外建有20多家子公司和分支机构，下设种子研究院、技术研究院，与国内外80多家大学院校、科研机构建立了合作关系；现有50万亩制种基地和10条种子加工线。2023年集团排名位列中国农业500强第386位；九圣禾种业公司位列中国种业信用骨干企业第8位，是国家种业阵型企业、国家级农业产业化重点龙头企业、中国种子协会副会长单位；九圣禾农业公司是首批国家现代农业全产业链标准化示范基地。</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11 首农集团翠湖农业科技有限公司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北京翠湖农业科技有限公司（以下简称“翠湖农业”）投资建设了北京市高效设施农业首个试点项目“翠湖智慧农业创新工场”，项目位于海淀区上庄镇前章村西，占地878亩，规划建设20万平米大型智能连栋温室、设施农业研发创新基地及配套协作区。目标是以大型连栋温室生产运营为依托，开展设施农业科技研发及成果转化，建设成为立足海淀、服务北京、辐射全国的设施农业产研融合创新基地，支撑首都菜篮子供应。</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翠湖农业主要涉及智能温室生产、技术试验研究、高产技术攻关、不同蔬菜作物模式生产示范、品牌拓展服务、物业资产经营、物业管理服务等业务。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1.需求设施园艺和蔬菜育种专业的学生。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2.番茄育种方面与学校合作。</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12史丹利农业集团股份有限公司</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 史丹利集团成立于1992年，是一家专业从事复合肥、磷矿、磷化工、种业、粮食收储、房地产、酒业等在内的综合服务商。集团在全国建有12个生产基地，年生产能力532万吨。2011年，史丹利A股在深交所上市（证券代码：002588）。2005年，中国磷复肥协会统计数据全国复合肥销量第一。2023年，集团实现销售收入130亿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2022年积极向上下游产业链延伸，成功控股湖北华西矿业、河北黎河磷化工，湖北松滋磷化工，参股湖北中孚化工和全球第三大种业公司法国恒基利马格兰，公司在做大、做强复合肥和房地产板块的基础上，进军酒业，形成了推动企业百年发展的“三驾马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13申联生物</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申联生物医药（上海）股份有限公司（股票代码：688098），成立于2001年6月，是国内首家动保行业科创板上市企业，也是一家专业从事兽用生物制品研发、生产、销售的国家高新技术企业，农业农村部指定的口蹄疫疫苗生产企业。公司始终如一地将生物新技术与传统兽用生物制品产业相结合，致力于建设世界一流高科技生物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default"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14 山东宝来利来生物工程股份有限公司（因事拖延到10月份来校）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宝来利来科技集团以新一代生命科学与生物技术为核心， 宝来利来科技集团拥有全球领先的微生态科创中心，库存功能性微生态菌种36000株，在营养代谢微生态、免疫微生态、抗感染微生态、土壤与生防微生态领域拥有国际国内发明专利200余项，发表科技论文1000余篇，完成500多项研发课题，先后开发出六项国家重点新产品。宝来利来科技集团依托一支训练有素、富有使命感和奋斗精神的员工队伍，秉承“顾客至上、科技领先、以人为本”的企业核心价值观，通过不断学习和勇于创新，脚踏实地地追求成为微生态与大生态领域的世界级领先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对接水土保持研究所 闫伟明 研究员（土壤微生物、生态治理）。</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对接资源环境学院 王紫泉 副教授（土壤污染微生物修复，土壤重金属）。</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对接水土保持研究所 薛萐 研究员（治沙治碱）。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15山东舜丰生物科技有限公司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山东舜丰生物科技有限公司由朱健康院士团队领衔创建，是国内首家开展植物基因编辑产业化的企业，2023年4月，公司拿到了全国首个植物基因编辑安全证书。公司专注于基因编辑技术的开发及其在农业生物育种、基因检测医疗等领域的产业化应用。公司拥有基因编辑底层工具CRISPR Cas SF01和CRISPR Cas SF02，打破了国外对于基因编辑核心技术的垄断，并创制了一批高产优质、绿色高效、加工专用、营养健康的作物超级新品种。致力于为人类营养健康需求和美好生活需要输出系统解决方案，为保障国家粮食安全和科技自立自强贡献力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1.农学院；2.园艺学院。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16 东方正大种子有限公司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东方正大种子有限公司成立于1996年，为正大集团子公司，主要承担正大集团蔬菜种子事业中国大陆市场的开发、推广工作。业务范围为优良蔬菜种子的开发、生产、经营与进出口，公司充分利用集团的科研、育种优势以及集团全世界范围的蔬菜种子开发资源，建立起公司专业、高效的市场服务体系，努力为中国客户提供具有强竞争力的优秀蔬菜良种和市场服务而奋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精品源于东方，奉献来自正大”，公司为亚太种子协会会员，北京种子协会副理事长单位，2010年参与筹建中国种子协会蔬菜种子分会，并担任副会长职务，2012年参与筹建中国蔬菜协会并担任理事。2013年，我公司被北京市种子协会评为北京市种子行业的四星级企业。2018年初，公司先后在山东、广东和河北组建新的农场，为公司的科研育种和试验示范提供了更高的平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公司自成立以来，不断的同国外优秀的种子企业合作，先后从泰国、印尼、日本、韩国，欧洲等引进了辣椒、番茄、苦瓜、西瓜、甜瓜等几十个蔬菜种子新品种。中国适种品种累计推广面积达1000多万亩。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目前公司仍处于奋进和发展阶段，逐渐成熟的团队诚邀社会各界同仁与我们开展各种形式的合作，一同成长的路上“共享成长的价值”。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蔬菜育种交流与合作。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17巨星农牧有限公司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巨星农牧是一家集研发、生猪现代规模化养殖、屠宰加工、饲料等业务于一体的农业产业化重点龙头上市企业(A股603477)，先后荣获“中国牧行业百强优秀企业”“中国养猪行业百强企业”、“国家高新技术企业”等称号，拥有“国家生猪核心育种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巨星农牧整合全球优质资源，认真养好每一头猪与PIPESTONE、PIC、GSI等行业内领先的国际农牧企业开展战略合作，引进全球领先的种猪、生产和管理技术，结合自身优势资源进行整合创新，不断提高养殖效率和可持续盈利能力，为消费者提供安全、优质的肉食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1.动物科技学院（硕士）；2.动物医学院（硕士）。</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18 海南苗赫国际航天育种农业科技有限公司</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成立于2023年，是一家专业从事航天育种技术研发、新品种培育和产业示范推广的现代农业科技公司。现全国有分公司14家，总公司位于海南省乐东县中国.南繁硅谷科技产业示范园，充分利用南繁硅谷的区位优势、气候优势与农业科研平台资源优势，成立了航天育种南繁科研楼与专家办公楼，集研发中心、育苗中心和种植示范基地等融为一体，更好的促进企业高质量发展。在技术团队方面，目前公司拥有25名专业技术团队和专家顾问群，其中本科以上学历27人、高级农艺师14人、农业品牌策划师7人，农业项目管理师6人、智慧农业规划师5人，农艺师13人，各类农业高级职称农业研究员24人，特聘请北京农学院和中国农业科学研究院专家5人。构建以知识产权为纽带，以技术成果推广应用为导向的新兴产业。在经验成果方面，早在2013年就成立运营了酒泉市航天育种基地，在种子研发、技术推广等方面取得了诸多成果，与《对话中国品牌》访谈栏目建立战略合作;目前，我公司与甘肃省农业科学院、新疆维吾尔自治区农业科学院、内蒙古自治区农业科学院以及东北农业科学院等建立了长期合作关系，完成了青储玉米、青稞、葵花、中药材等新品种，并在甘肃、新疆、西藏和四川省甘孜藏族自治州试种成功;此外，我公司自主研发的黑番茄、黑糯米、水果玉米、糯珍珠玉米及医药新品糯玉米获得广大客户青睐与高度评价,大豆、葵花、油菜籽及叶菜类新品种也已在西北市场示范推广，与国外合作伙伴达成种子繁育协议。未来，我公司将继续坚持“优质、高产、健康”的经营理念，以开拓发展为己任，以“友好合作，共同发展”为宗旨，立足粮食、瓜果蔬菜、中药材领域，充分运用和发挥航天育种技术，加强农业种质资源保护开发利用，促进农业产业转型，更好地服务三农、回报社会，助力国家粮食安全!并竭诚欢迎国内外兄弟单位及从事科研、生产、开发的专家、学者与我公司进行广泛的合作、交流，我们将随时恭候您的光临指导，共图发展。携手苗赫科技农业，同播希望的种子，共享成功的辉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19 新疆嘉信基金管理有限公司/北京天丰智慧农业科技有限公司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default"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新疆嘉信基金管理有限公司简介：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新疆嘉信基金管理有限公司(“嘉信基金”)是由北京维东资本发起设立的专注于特定产业的私募股权投资机构。重点关注绿色低碳，包括现代农业、生物技术、食品消费等方向，是中国农业国际合作促进会创新投资联盟的成员单位，国际种业科学家联合体成员，华雅研究院未来农业研究中心的落地单位。核心管理团队拥有海外留学、工作及金融领域的工作经验，募投规模过百亿，深刻了解和经历“募集－投资－管理－退出”的完整周期，拥有丰富的基金运营经验。2020年嘉信基金获得未来农业TOP20创新投资机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北京天丰智慧(TFseeds)农业科技有限公司简介：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北京天丰智慧(TFseeds)农业科技有限公司定位于“全球领先的数字育种平台”的高科技公司，用全球最领先的集基因、表型采集、环境、数据挖掘、计算机学习为一体的AI育种技术，立足国内为育种家提供AI育种服务，联合种业企业进行精准育种和产业一体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公司自主开发并拥有独立知识产权的种子加速器平台TFseeds Platform，是一套直观易用的数字化育种平台。无需育种老师自己设计使用复杂的编程、数据处理，也无论是传统的田间采集数据，还是无人机、光谱等设备采集的各种表型数据，通过与自动化处理后的基因型数据的关联，通过嵌入平台的TFseeds多套AI育种模型，即可“即插即用”式的给出预测与选择方案（GS），并提供各种筛选功能以及最终育种方案下载，实现辅助育种家高效选择育种材料，创建杂交组合，减少试种成本，提升育种效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对接农学院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20 水木数字农业科技集团</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水木数字农业集团为2014年清华投资的北京水木九天的集团公司，致力于工厂化方式种植民生菜篮子大番茄，以水木蔬菜工厂为产品，涉及设计、装备、建设、运维一体化，拥有400余项专利，并在浙江湖州、河南兰考、河南新乡、河南信阳、河北衡水以及上海、山西、陕西等地正在筹备建设更多水木蔬菜工厂以及创新基地</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"为中国式农业现代化国产化农业新质生产力的代表企业，为了更好的发展，需要在一方面人才培养和就业上与学校合作，另外在与高校就园艺技术装备和技术转化等方面深入合作。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1.关于番茄无土栽培工厂化种植、水肥、生物防治、农产品销售、农业研学、企业管理、数字化相关人才需求。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2.与设施园艺以及信电和装备相关的学院关于工业化农业人才培养和装备制造、技术创新和关键课题联合研发的探讨。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21 河南技丰种业集团有限公司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河南技丰种业集团是由李继军博士牵头，联合多位国内知名育种家、企业管理精英、河南现代种业基金、河南农投、核心员工持股企业等共同出资创建的集团公司。主营玉米、小麦等主要农作物种子。持有农作物种子经营许可（A）证。全资控股了河南金北种业、河南大成种业、河南富吉泰种业及三家非经营全资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技丰种业集团共有四家国家高新技术企业，三家省级“专精特新” 企业、一家郑州市“专精特新”企业。建有四个省级研发平台、两个市级研发平台和一个中原学者工作站。2023年5月，河南技丰种业集团被列入“河南省重点上市后备企业”。计划2024年完成B轮投资及股份制改造，业绩进入国家前30强；2025年完成上市申报，并尽快实现上市发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22 武汉伯远生物科技有限公司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武汉伯远生物成立于2011年，位于湖北省武汉市东湖高新区高新大道888号高农生物园总部三期3栋。集团总部位于武汉，黄冈、三亚和昆明均设有子公司，办公实验总面积达12000平米、实验田面积达40000平米。目前，伯远生物已建立一支来自海内外顶级名校，多学科交叉型的高素质综合团队，拥有400名员工，其中硕士及以上学历占比40%以上。公司建立了通量规模的载体构建平台、遗传转化平台、基因编辑平台、检测平台、蛋白实验平台、表观组学平台、蛋白质组学平台、代谢组学平台、伯远医学平台、伯远严选平台、伯远工程平台、合成生物学平台，每年转30000+个基因，长期服务的课题组6500+家和种业公司200+家，业务已覆盖全国34个省市自治区的科研院所、医院及工业企业，有效地支撑生命科学研究和人类健康两大领域的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 公司先后获得国家高新技术企业、瞪羚企业、省级专精特新中小企业、武汉市技术研发开发中心、湖北科创大赛100强、未来农业百强TOP100、种业创新TOP30、年度创新企业TOP20，2024年获得“武汉国家生物产业基地功能基因研究和应用公共服务平台”授牌，获得2024-2025年湖北省上市“银种子”企业认定，2024年度首批武汉市五星级高新技术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1.生命科学学院，院企合作，学生联合培养，实习基地。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2.植物保护学院，院企合作，学生联合培养，实习基地。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3.农学院，院企合作，学生联合培养，实习基地。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23安徽新世纪种业科技股份有限公司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安徽新世纪农业有限公司成立于2002年，总部位于阜阳国家农业科技园区，产品营销中心设立在合肥滨湖科学城，是一家专业从事小麦新品种研发、繁育与推广的国家级高新技术企业。公司先后获评“安徽省先进集体”、“安徽省商标品牌示范企业”、“安徽省种子诚信企业”、“安徽省重合同守信用企业”、“安徽省农民最喜爱的十大种子品牌”等荣誉称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目前，公司现有育种科研人员12人，组建成立了安徽省新世纪小麦抗赤霉病研究院、阜阳市小麦种子工程技术研究中心，累计投入科研资金6000多万元，共育成具有自主知识产权的小麦新品种18个，获得省部级、市级奖励7项，授权国家专利20项，拥有“新世纪”“徽研”等省级著名商标5个，小麦育种水平稳居安徽省前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24四川省简阳市建川实业有限公司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四川省简阳市建川实业有限公司有超过20年设计、生产、安装温室的经验，可根据客户所地区域气候和品种，从前期项目策划到设计方案确定到项目落地提供整套解决方案，定制化设计、加工生产并提供安装服务。公司拥有设施农业专业设计团队、实体工厂以及自有运营团队，配置有先进的加工设备：激光切割，激光切管、机器人焊接、管件加工生产线、水槽生产线，剪板、折弯、冲压设备等，公司业务主要国内分布范围于四川、重庆、贵州、西藏、湖南、广西、云南、浙江、江苏等各省/直辖市，国外分布：产品出口中东、俄罗斯、北美、加拿大等国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1.关于温室内除湿设施的共同研发。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2.关于二氧化碳气肥的补充设备研发。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25杨凌农业科技产业集团有限公司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杨凌农业科技产业集团有限公司(简称“杨凌科技集团”)，是省委省政府贯彻落实党中央、国务院发展现代农业“国家队”要求的战略部署，由省国资委贯彻落实省委、省政府关于省属涉农国有企业参与推进杨凌示范区改革创新发展决策部署的一项重要举措，于2021年8月在杨凌注册成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杨凌科技集团以现代种业为核心，以智慧设施农业、农业全产业链服务为重点，围绕种业育繁推、数字田园、智慧农场建设以及构建现代农业服务体系布局产业，应用数字技术和工业装备为农业增智赋能，推动农业品种培优、品质提升、品牌打造和标准化生产着力打造早区“农业投入品供给+设施农业建设+全周期管护+产供销保障”的全产业链领军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科技成果转化。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26 南京慧瞳作物表型组学研究院有限公司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南京慧瞳作物表型组学研究院有限公司，入选南京市新型研发机构，国家高新技术企业，企业成立至今拥有表型工厂面积约3000m2，申请专利143项，授权发明专利23项，实用新型专利52项，软件著作权8个，申请PCT专利19项，研发创制具有自主知识产权的多元传感器、植物多器官多表型高通量分析系统、扁根盒及圆根盒式植物根系形态表型原位动态观测系统、种子萌发表型原位动态监测系统、气孔表型原位动态监系统、籽粒切片表型分析系统、田间龙门及无轨索驱式表型平台等20多款植物室内外多维度、多尺度表型高通量获取与分析平台，参与海南省崖州湾种子实验室揭榜挂帅，江苏省种业振兴揭榜挂帅及江苏省自主创新等多项省市级科研项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对接西北农林科技大学机械与电子工程学院吴婷婷副教授。</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植物表型算法研发相关合作需求。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27 苏州憨云智能科技有限公司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苏州憨云智能科技有限公司为提供智慧农业、智慧医疗、智慧物流等物联网解决方案的国家高新技术企业，在上海、苏州、广州、合肥、重庆、成都、南昌等地区运营服务分支机构。多年打造信息数据、自动控制、Al算法、数据分析和物联网技术方面的核心研发团队，拥有百余项自主知识产权。“壹农链”、“壹苗链”、“大冷总管”、“智慧冷链”等系列产品及冷链SAAS平台软件，多次获省级高新技术产品称号，在医药、农业、物流、食品等多个行业有大量应用。18000多个客户遍及国内20多个省300多个城市。典型案例如四川省农产品保鲜冷链信息化管理平台、宁夏全区农产品智慧冷链平台，上海市、天津市、重庆市、江西省等疾控中心的疫苗冷链建设项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28 江苏省现代农业综合开发示范区管委会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江苏省现代农业综合开发示范区位于泰州主城区东北部，于今年1月，创成江苏省第一家以种业为主导产业的国家现代农业 产业园。当前，园区正深度推进一二三产融合发展：持续做实一 产。聚焦水稻、水禽、水产、花卉等种业，释放国家水禽基因库、 红旗种业等资源优势，持续锻强种业全产业链，大力发展现代农业产业。致力做强二产。以 1400 亩农产品加工集中区建设为抓手，打造三个“小而精”的“园中园”，即聚焦健康食品制造、宠物食品用品加工和动保产品项目，推动农产品精深加工和综合利用加工，建设农产品加工园；聚焦智能农机装备项目，加速推进传统农机产业转型，建设农机装备园；聚焦冷链仓储物流项目，健全农产品仓储和冷链物流体系，建设冷链物流园，打造现代农业发展高地。加快做优三产。以麒麟湾、秋雪湖景区打造为重点， 全力打造“美丽城市的后花园、休闲观光的好去处、外地游客的目的地、现代农业的引领区、生态经济的展示区”。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对接动医学院赵钦教授团队。</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关于纳米抗体技术及产业转化应用的合作交流。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29</w:t>
      </w:r>
      <w:bookmarkStart w:id="0" w:name="_GoBack"/>
      <w:bookmarkEnd w:id="0"/>
      <w:r>
        <w:rPr>
          <w:rFonts w:hint="eastAsia" w:ascii="Times New Roman" w:hAnsi="Times New Roman" w:eastAsia="仿宋_GB2312" w:cs="Times New Roman"/>
          <w:b/>
          <w:bCs/>
          <w:i w:val="0"/>
          <w:color w:val="auto"/>
          <w:spacing w:val="0"/>
          <w:kern w:val="0"/>
          <w:sz w:val="28"/>
          <w:szCs w:val="28"/>
          <w:highlight w:val="none"/>
          <w:u w:val="none"/>
          <w:lang w:val="en-US" w:eastAsia="zh-CN" w:bidi="ar"/>
        </w:rPr>
        <w:t xml:space="preserve"> 江苏大方生物工程有限公司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江苏大方生物工程有限公司为南京大方生物工程有限公司泰州项目主体公司，注册资本3000万元，公司位于中国医药城三期G48栋厂房，装修净化车间约8000平方米。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南京大方生物工程有限公司始建于2007年，是一家专业从事动物（畜禽/水产/宠物）药品，功能性饲料添加剂，预混合饲料的研发/生产/销售及技术服务的高科技民营企业。公司设立有禽药事业部，畜药事业部，宠物事业部，牛羊事业部，水产事业部，添加剂事业部，预混料事业部等7个事业部，2个研发中心（南京农业大学大方生物技术产业研究院；江苏省农业科学院大方生物纳米抗体产业研究院），1个新项目运营投资公司（上海大方生物工程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主要生产宠物用兽药制剂，动物抗生素替代产品，噬菌体源系列抑菌饲料添加剂。已建设中西药粉剂、散剂和预混剂，中药口服液，消毒剂，杀虫剂6条生产线，并通过农业部验收。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混合型饲料添加剂车间（固体，液体），预混合饲料车间（固体，液体）4条生产线。已通过江苏省农业农村厅验收。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与南京农业大学成立南京农业大学大方生物技术产业研究院（噬菌体工程中心），与江苏省农业科学院成立纳米抗体研发中心，致力于打造省级研发平台。已获得各类专利22项，新药申报5个。正创建省市级技术工程中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期待您的光临和指导！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1.动医学院赵钦教授团队。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2.关于纳米抗体技术及产业转化应用的合作交流。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30 蔚蓝引擎(海)科技有限公司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蔚蓝引擎（上海）科技有限公司成立于2022年，坐落于上海市松江区，是一家从事农业机器人研发的初创企业。公司核心技术团队由来自上海交通大学、同济大学、西北农林科技大学的专业人员构成，聚焦精准农业赛道，致力于通过前沿科技推动生态农业发展。公司首款产品激光除草机器人是一款集人工智能、机器视觉、精密运动控制与一体的革命性农业除草产品，将有力的促进生态农业物理化植保的发展，产品将于2024年投入测试，预计2025年正式面向市场销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559" w:leftChars="266" w:right="0" w:rightChars="0" w:firstLine="0" w:firstLineChars="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31 北京农畔科技产业发展有限公司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北京农畔科技产业发展有限公司是国内知名农业产业综合服务商，携手北京慧产科技集团，植根于乡村振兴领域的产业振兴，从乡村产业培育创新、乡村产业招商导入及乡村产业赋能升级等多维度全面服务于区域乡村产业发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一方面为政府提供从产业规划咨询、产业数字化平台建设、产业空间运营到产业导入落地等全流程服务；另一方面为企业提供从选址入驻到科技创新、品牌营销、金融赋能、科技成果转移转化等全方位一站式的综合性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涉农类学院、专家团队的科技成果转化合作交流。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32 浙江托普云农科技股份有限公司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浙江托普云农科技股份有限公司是国内先行的智慧农业综合服务商，在智慧农业领域深耕十余年间，托普云农始终坚持“用科技改变传统农业，用服务缔造美好生活”的使命，利用人工智能、物联网、大数据、区块链等数字技术，精炼智能装备、农业物联网、大数据平台等三大业务模块，为全国的农业农村农政体系数字化转型与农业生产数字化应用提供重要的技术支撑与数据服务。</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 </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1.学院领导对接。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2.学校智慧农业建设对接。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3.招聘对接。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4.产学研项目合作对接。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33 陕西农垦大华种业有限责任公司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 陕西农垦大华种业有限责任公司是为响应中国农垦“三联”战略，加强苏陕合作，由江苏农垦大华种业和陕西农垦强强联合组建的育繁推一体化种子企业，注册资本1亿元。公司注册地位于陕西省杨凌农业示范区，科研、繁育、加工、仓储基地位于陕西省华阴市华阴农场。依托陕西农垦国有农场20万亩连片耕地，是陕西省最大的小麦、大豆种子生产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良种繁育依托华阴市国家级制种大县的成功认定，采用企业+农场+新型经营主体的模式，实行“六统一”标准，即“统一供种、统一布局、统一技术指导、统一去杂、统一收获、统一入库”严格按照种子生产技术规程管理，种子质量赢得了市场和农户的一致好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现有员工23人，人员年龄结构合理，拥有高级职称3名，中级职称6名。公司占地85亩，公司现有仓储面积8500㎡，仓容2万吨，晒场面积1.8万㎡，能够容纳4万吨的种粮周转。并有加工能力为10吨／小时种子成套加工线1条，移动式种子深加工设备6套，种子检验设备齐全，全年可生产加工种子超过2万吨，营业收入1亿元左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坚持科技创新，公司农科所有小麦、大豆、玉米、西瓜四个科研室，常年承担国家、省市各级试验示范项目20余项。已育成华垦麦7号（国审优质）、华垦麦23（国审）、华垦麦818（水旱兼用）、陕垦豆4号（2020年陕西省大豆高产记录258.6公斤/亩）、陕垦青豆1号、陕垦豆6号等自主知识产权新品种10个；买断小偃68、淮麦33、谷神麦19、郑麦1860、山农41、泛麦8号等10个小麦品种和大华1146、宁玉688、孟玉338、秋丰526等10个玉米品种的独家经营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近年来，公司积极响应国家号召，为保障国家粮食安全，努力破解种子等卡脖子问题，积极探索，总结出种粮服一体化运作模式，为种植大户和合作社等新型经营主体提供从种到收一揽子的过程服务，在良种良法配套、农机农艺结合上给予技术指导，最后加价回收农作物产品，使种植户种地简单，收益更高。2017年至今已为陕西各地种植户增加效益超过4000万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是中国种子协会小麦分会理事单位，中国农垦种业联盟成员单位、全国优质专用小麦产业联盟理事单位，陕西省大豆商业化育种项目的牵头单位，陕西省劳模创新工作室，华阴市老科协科技示范基点，多次被评为省市种子管理系统诚信企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b/>
          <w:bCs/>
          <w:i w:val="0"/>
          <w:color w:val="FF0000"/>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以“承担国有企业社会责任，为农业发展、农民增收做贡献”为己任，以质量为本、诚信经营为理念，以建成陕西龙头、西北一流、跻身中国种业50强为发展目标，公司的发展战略为：立足陕西、面向西北、沿“一带一路”国家发展战略走向中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1.招聘需求；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default"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2.校企合作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34 西乡县巴山春雨生态农林科技发展有限公司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西乡县巴山春雨生态农林科技发展有限公司的经营范围是：生态农林科研、开发；种植、养殖及产品销售；茶叶、食用菌种植、加工、销售。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对接茶学及园艺专家。</w:t>
      </w:r>
    </w:p>
    <w:p>
      <w:pPr>
        <w:pStyle w:val="4"/>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pPr>
      <w:r>
        <w:rPr>
          <w:rFonts w:hint="eastAsia" w:ascii="Times New Roman" w:hAnsi="Times New Roman" w:eastAsia="仿宋_GB2312" w:cs="Times New Roman"/>
          <w:b w:val="0"/>
          <w:bCs w:val="0"/>
          <w:i w:val="0"/>
          <w:color w:val="auto"/>
          <w:spacing w:val="0"/>
          <w:kern w:val="0"/>
          <w:sz w:val="28"/>
          <w:szCs w:val="28"/>
          <w:highlight w:val="none"/>
          <w:u w:val="none"/>
          <w:lang w:val="en-US" w:eastAsia="zh-CN" w:bidi="ar"/>
        </w:rPr>
        <w:t>农产品中的农残脱毒技术专业指导。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35 中国农业科学院农田灌溉研究所 / 新乡市中灌灌排技术有限公司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新乡市中灌灌排技术有限公司成立于1998年08月，是我国灌溉排水领域唯一的国家级科研机构中国农业科学院农田灌溉研究所所属国有企业。公司立足于农田灌溉研究所先进的智慧灌溉技术及装备研发能力，面向各类应用场景进行示范推广。经营范围包括一般项目：农业专业及辅助性活动；农业园艺服务；园林绿化工程施工；与农业生产经营有关的技术、信息、设施建设运营等服务；小微型客车租赁经营服务；土地整治服务；农林牧渔专用仪器仪表销售；技术服务、技术开发、技术咨询、技术交流、技术转让、技术推广；工程和技术研究和试验发展；塑料制品销售；阀门和旋塞销售；喷枪及类似器具销售；泵及真空设备销售（除依法须经批准的项目外，凭营业执照依法自主开展经营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新乡市中灌灌排技术有限公司下属五家全资子公司。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36 河南鼎德智慧种业科技有限公司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鼎德智慧种业公司成立于2021年10月，招商引资项目，创始人麦海伟是返乡创业优秀乡贤，曾就职中国中化集团10年，从事农业25年，对种肥药机一体化，耕种管收销产业链服务，智慧农业数字化等有深入了解并实践在公司万亩园区中，获得17项国家专利，公司主要从事优良品种订单制种。</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小麦，蔬菜，玉米等新品种育繁推一体化合作，农业新技术校企合作，产业园区智慧农业项目合作。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37 河南金色田园农业科技有限公司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河南省金色田园农业发展有限公司（子公司数农链智慧农业科技（河南）有限公司2023年7月成立）成立于2017年12月，注册资本1000万元；公司坐落于郑州市郑东新区；主要业务涉及：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1）、农业智能技术开发、技术推广、技术转让、技术咨询、技术服务；大数据、云计算、物联网、计算机软硬件的技术开发、技术推广、技术转让；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2）、农业节水灌溉智能设备技术开发、推广、转让；智慧大棚；新能源技术、生物技术、环保技术、节能技术的技术开发、技术推广；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 新能源生物质综合利用，热电联和生物质氢及甲醇能源利用；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河南金色田园农业发展有限公司是河南智慧农业科技创新产业联盟副理事；是河南农业工程学会的副理事；是中国现代设施农业行业产业产教融合共同体的理事；是河南省人工智能和大数据专家委员会委员；是河南人工智能学会的理事；是河南省人工智能产业发展联盟的理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金色田园农业科技涉及业务，数字农业，农业新能源，生物科技，信息学院，新能源新材料学院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38 广东威而信实业有限公司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威而信集团总部坐落于广东省佛山市南海区狮山科技工业园，业务涵盖电子通信、国际贸易、旅游酒店、节能环保及新能源。其全资子公司——广东威而信实业有限公司，占地100亩，投资3.5亿元人民币，专注于闭环除湿热泵干燥机的研发、制造与销售，是国内领先的热泵生产企业之一，产品远销至超过60个国家和地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威而信自主研发的闭环除湿热泵干燥技术，凭借高效节能、适应性强、保留物料成分完整及优异的干燥质量等优势，赢得了市场和专家的高度认可，并成为农产品干燥技术革新的推动力量。该技术的应用还引领了干燥设备租赁与共享的新模式，推动了中国农业现代化的步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为保持技术和产品的领先优势，威而信集团与农业部规划设计院、广东省农业科学院以及中山大学、华南农业大学、华南理工大学、仲恺农业工程学院等多所高校建立了紧密的产学研合作关系。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1.食品科学与工程。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2.种子科学与工程。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3.农业机械化与自动化。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4.能源与动力工程。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5.农业智能装备工程。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6.关于农产品加工和干燥方面的资源对接。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39 北京易科泰生态技术有限公司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关于人才培养、校企合作、实验室仪器设备等想与农学院、园艺学院、植物保护学院、动物医学院、动物科技学院、资环学院、生命科学学院、草学院等对接。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40 北京诺禾致源科技股份有限公司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诺禾致源于2011年3月注册成立，专注于开拓前沿分子生物学技术和高性能计算在生命科学研究和人类健康领域的应用，致力于成为全球领先的基因科技产品和服务提供者。企业总部位于北京，在天津、广州、上海、香港，以及美国、英国、荷兰、德国、新加坡、日本设有子公司或实验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公司业务覆盖全球6大洲约90个国家和地区，与国内外众多学术机构建立了广泛的合作关系，服务客户超7,300家。截止2024年6月，联合署名发表或被提及的SCI文章总计26,520 余篇，累计影响因子近 176,950；取得软件著作权425项，专利76项。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作为目前国内基因测序领域的佼佼者，公司建立了高通量大规模的基因测序平台和高性能计算平台，为全球研究型大学、科研院所、医院、企业等提供基因测序、质谱分析和生物信息技术支持等服务。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对接园艺学院 黄丽丽老师课题组。</w:t>
      </w:r>
    </w:p>
    <w:p>
      <w:pPr>
        <w:pStyle w:val="4"/>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对接植保学院 王晓杰老师课题组。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41 西安惠万家农业科技有限公司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西安惠万家农业科技有限公司成立于 2004 年元月，地址位于西安市高新区科技路西段绿地鸿海大厦A座14楼，一直从事植物营养类产品土壤肥料的研发、生产、销售。产品包含农作物和园林花卉等植物所需的大量、中量、微量元素水溶肥料、含腐殖酸水溶性肥料、有机肥料、微生物菌剂、单一元素肥料等七大类30多个产品。公司一直追求卓越的产品质量和使用效果，同时注重土壤改良和资源环境保护。</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资源与环境学院。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42 泉脉农业科技有限公司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泉脉农业科技有限公司是济南市和付道林教授科研团队共同创办的混合型高新技术企业，公司现有员工82人，其中：研发团队硕士以上学历占69%；两名院士学术顾问；多名省市级以上人才；研发实力雄厚。公司从国家和区域主导产业发展出发，开展小麦试验示范推广和产业化，建立以现代生物育种技术为依托的农业科研创新平台，突出产学研结合，加快科技成果转化。建成包括实验室、组培室、气候室和温室等现代化科研空间4000多平方米；科研种植基地1000多亩，拥有最先进的、优越的科研条件；完全可满足小麦等作物遗传育种、种源创新、分析测试、分子扩增、组织培养等研究的需要。公司创始人、首席科学家付道林：美国堪萨斯州立大学遗传学博士、美国加州大学博士后，山东农业大学特聘教授、博士生导师，山东省“泰山学者特聘专家”、“新世纪百千万人才工程”国家级人选，克隆了世界首例小麦抗条锈病基因Yr36、中国首例小麦抗条锈病基因Yr28、国宝太谷核不育基因Ms2。</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43 山东长江节水灌溉科技有限公司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山东长江节水灌溉科技有限公司位于济南市莱芜高新技术开发区，是我国开发、研究、生产塑料节水器材较早的企业之一，年设计生产节水器材8000吨，产品经过ISO9001质量认证、水利产品专业认证，获得山东省农村饮水安全和节水灌溉产品认证。公司是国家高新技术企业，山东节水灌溉产业技术创新战略联盟副理事长单位，是我国水肥一体化地埋式渗灌技术主要研发和推广单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专注于地埋式渗灌产品和技术开发与推广，1997年开始研制地埋式渗灌管，历经26年以成功研制6代8项地埋渗灌功能性产品，产品性能可靠，研发出地埋式灌溉技术，通过专利产品渗灌管，使水直达植物根系，实现水、肥、药、气一体化灌溉，申报发明专利23项，已获发明专利11项，申请国外发明专利2项，获得国外发明专利1项，获得实用新型专利13项。2019年被中国生产力促进中心协会评选为“中国好技术”，参予水利部科研重大专项，参予山东省2023年科研重大专项，经过科学试验和大数据分析，地埋式渗灌比传统灌溉节水80％、节肥50％、省工60％，以苹果树种植为例，平均每亩地降本增效700多元，大田小麦玉米作物用地埋式渗灌亩增产300斤。果树用滴灌每亩地灌水一次用8方，渗灌每亩地灌溉一次用水3.5方，（以甘肃苹果树和山东枣树为例）大田喷灌每亩地灌溉一次用水85方，渗灌每亩地灌溉一次用水35方，（以河北大田小麦为例）为国家智慧农业发展、国家高标准农田建设，及实施碳中和达峰的目标提供有利条件，减少大田面源污染，是新旧动能转换的范例。外镶内嵌式地埋渗灌管被专家评价为具有独创性国内领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外镶内嵌式渗灌管特点：不易堵塞，渗水均匀，直达根部，疏松通气，改良土壤；铺设长度长，使用寿命长，操作方便，大田、果园均采用机械实现开沟铺管一体化，减少杂草生长，增产高效。凭借卓越的性能，广泛用于果树、大田、小麦、玉米种植，沙漠植树荒漠化治理，盐碱地治理，具有良好的节水、节肥、节地、改良土壤，省工、省力、省心、环保、增产之功能。大面积应用将为我国节水增粮做出贡献，将产生巨大的社会效益，利国利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44 四川奥凯川龙农产品干燥设备制造有限公司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四川奥凯川龙农产品干燥设备制造有限公司，由酒泉奥凯种子机械股份有限公司在四川现代农机产业园投资组建而成。作为国家高新技术企业、四川省烘干冷链装备工程技术中心的建设依托单位，公司专注于种子加工技术装备和农产品干燥技术装备的研发、制造、销售、安装及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产品丰富多样，涵盖各种型号的种子加工机械和成套设备、循环式烘干机、连续式烘干机、热泵型烘干机、清选机、金属钢板仓储、育秧机和提升输送设备等。近年来，针对水稻、玉米等种子烘干的难题，成功研发出低温/静态/无破损卧式种子烘干机和低温/低循环/低破损立式种子烘干机，荣获多项发明和实用新型专利，深受种业界领导、专家及用户的高度认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 xml:space="preserve">公司始终秉承“立业种机，自强不息，厚德载物，诚信双赢”的企业宗旨，以真诚服务三农为使命，致力于为种子、粮食、农副产品加工和干燥提供先进、实用、可靠的技术装备和一体化解决方案，为国家粮食安全贡献力量，朝着打造国内一流的农产品干燥科研制造基地的目标奋力前行。旗下的 5HPS 系列箱床式种子烘干机和 5H 系列式种子烘干机等产品，更是在市场中表现出色，为保障粮食安全发挥着重要作用。访问 www.woksm.com，了解更多公司信息。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玉米种子去雄机技术研究相关合作。</w:t>
      </w:r>
    </w:p>
    <w:p>
      <w:pPr>
        <w:pStyle w:val="4"/>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玉米种子扒皮机技术研究相关合作。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45 山东创超农业发展有限公司</w:t>
      </w:r>
      <w:r>
        <w:rPr>
          <w:rFonts w:hint="eastAsia" w:ascii="Times New Roman" w:hAnsi="Times New Roman" w:eastAsia="仿宋_GB2312" w:cs="Times New Roman"/>
          <w:b/>
          <w:bCs/>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山东创超农业发展有限公司，该公司成立于 2018 年，位于山东省潍坊市寿光市，所属行业为农、林、牧、渔。公司主要从事农业技术研发、推广、温室工程 输出寿光模式 咨询服务；种植、销售：蔬菜、水果、花卉、苗木；养殖、销售：水产品；销售：种子 农产品、化肥、农药、农膜、农业机械；农业观光旅游；餐饮服务；住宿服务；会议服务；展览展示服务；货物进出口、技术进出口等</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就设施农业方面的合作和探讨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46 北京挑战生物技术有限公司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挑战集团成立于1997年，是中国农牧行业的大型高新技术股份制企业，集团集科研开发、生产经营、技术服务、国际国内贸易于一体，致力为客户和社会创造更大的价值。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集团以“生物科技创造共同美好生活”为企业愿景，以“挑战自我、共享成功”为合作理念，以“生物功能添加剂和生物功能预混料”为上游业务、以“生物发酵剂和发酵功能饲料”为中游业务、以“安全优质高端畜产品”为下游业务，三大板块共同发展，拥有现代化的天津酶制剂等功能性饲料添加剂发酵生产基地、山东微生态、发酵料及功能性化工产品生产基地，以及河南、吉林等高端生物功能饲料生产基地，在全国建立了20多家分子公司，并在世界60多个国家和地区建立了业务网络。生物饲料开发国家工程研究中心、国家生猪技术创新中心、国家合成生物技术创新中心、院士专家工作站、博士后科研工作站等先后在集团研发基地挂牌。历经近30年的发展，“挑战”品牌已经成为中国畜牧饲料行业的高端知名品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饲料酶制剂、菌制剂开发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47 陕西碧源和水利科技有限公司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成立于2012年，是一家以生态节水，环保用水，创新水务科技为宗旨的公司。我们始终专注于节水事业，积极吸收国内、国际先进的行业经验，整合国内、国外最优质的产品资源，从而打造出了融设计、施工、设备配套为一体的优质产品供应平台。公司始终坚持以科技为先导，以市场为依托，先进性与经济性相结合的原则，为用户提供实用、高效、优质的产品及服务。公司累计实施项目超百余个，遍及陕西、甘肃、四川、云南、新疆等地区，积累了丰富的设计施工经验，并获得客户的广泛好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公司主要业务范围：农业、林业高效节水灌溉；园林景观（园林灌溉，人造雾，喷泉，绿地景观灯）；农业、水利信息化；项目的勘测、设计。"</w:t>
      </w:r>
      <w:r>
        <w:rPr>
          <w:rFonts w:hint="eastAsia" w:ascii="Times New Roman" w:hAnsi="Times New Roman" w:eastAsia="仿宋_GB2312" w:cs="Times New Roman"/>
          <w:i w:val="0"/>
          <w:color w:val="auto"/>
          <w:spacing w:val="0"/>
          <w:kern w:val="0"/>
          <w:sz w:val="28"/>
          <w:szCs w:val="28"/>
          <w:highlight w:val="none"/>
          <w:u w:val="none"/>
          <w:lang w:val="en-US" w:eastAsia="zh-CN" w:bidi="ar"/>
        </w:rPr>
        <w:tab/>
      </w:r>
      <w:r>
        <w:rPr>
          <w:rFonts w:hint="eastAsia" w:ascii="Times New Roman" w:hAnsi="Times New Roman" w:eastAsia="仿宋_GB2312" w:cs="Times New Roman"/>
          <w:i w:val="0"/>
          <w:color w:val="auto"/>
          <w:spacing w:val="0"/>
          <w:kern w:val="0"/>
          <w:sz w:val="28"/>
          <w:szCs w:val="28"/>
          <w:highlight w:val="none"/>
          <w:u w:val="none"/>
          <w:lang w:val="en-US" w:eastAsia="zh-CN" w:bidi="ar"/>
        </w:rPr>
        <w:t>关于《一种格栅分层整体环控的立体温室》的环境控制方法探讨。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设施农业科学与工程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48 济南云稷数字科技有限公司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云稷科技，成立于2023年2月，是一家引领智慧农业未来的国际化大数据公司，我们专注于利用前沿科技，为农业提供高价值的数据分析及精准处方服务。依托中国科学院遥感与数字地球研究所的深厚技术底蕴，云稷科技在智慧农业领域展现出卓越的创新能力和市场竞争力。</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核心业务涵盖农业大数据处理、智能分析平台开发以及定制化农业解决方案。我们致力于通过AI技术优化农业生产流程，提升农作物产量与质量，助力农业可持续发展。云稷科技以科技创新为驱动，不断推动农业智能化进程，为全球农业客户提供高效、精准的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意向对接学院：农学院。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意向对接项目：旱区农业智能机械以及精准处方作业。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49 武汉庆发禾盛农业发展有限公司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武汉庆发禾盛农业发展有限公司是一家通过1SO9001认证的高新技术企业。公司位于湖北武汉“中国种都”核心区高农生物园B区11号楼。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我们致力于为合作伙伴提供高品质的杂交水稻、油菜、进口草种、花卉、西瓜、甜瓜以及十字花科蔬菜品类，持续不断地创新和市场扩展。公司优秀的育种家们定向新品种的选育，为用户带来有价值的产品体验，对于所取得的育种成就，我们感到无比自豪。</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秉承""优质创新、高效务实""的企业精神，依靠先进的管理理念，高素质的人才和专家队伍，一流的技术服务，可靠的商业信誉,有价值的种质资源，国际标准的种子质量，先进的现代生物技术，汇全球资源，在全球制造，为全球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1.希望有机会参加校园招聘会、申请固定展位、横幅。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2.希望有机会与贵校农学专家对接、共同探讨国内外种业资源（尤其是油菜、水稻育种技术）。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50 四川兆和种业有限公司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四川兆和种业有限公司成立于2016年8月18日，是由广西兆和种业有限公司和王凤春团队共同出资成立，公司位于四川省成都市，注册资本1000万元，是科技型中小企业。公司主要从事优质杂交玉米、杂交水稻、小麦种子的选育和销售，农业技术研究与技术转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公司充分发挥行业资源的优势，立足自主创新、加强科企合作，公司目前拥有多个自主选育的农作物专利品种，为公司的发展奠定了坚实的基础。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公司在四川成都龙泉驿区有占地面积5000平方米的种子加工中心，其中质量检验办公房300平方米，仓库4000平方米，现代化越夏冻库540平方米。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公司拥有经验丰富的种子营销团队，拥有健全的营销网络，优质种子行销四川、重庆市、云南、贵州、陕西、湖南、湖北、河南、广东、广西、山东、江西、江苏等13个省市自治区。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51 中农种源（深圳）科技有限公司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中农种源（深圳）科技有限公司（简称“中农种源”）成立于 2022 年，是致力于动物颠覆性前沿育种技术研发，重大新品种（系）培育和重要疾病模型创制的高新技术企业。目前已获红杉中国种子基金、联想创投、未来光锥等国内知名投资机构的股权投资。 公司依托基因组测序、基因组选择、基因组编辑、人工智能等相关技术，快速积累基因型和表型大数据，整合遗传变异等数据，实现优良性状调控基因的快速挖掘与表型的精准预测，并通过深度学习算法设计优异等位变异和基因组元件，利用基因编辑技术写入基因组，精准改良目标性状，培育优良种群。为客户提供各类种猪，以及分子辅助育种、基因组选择育种、体细胞克隆和分子设计育种等育种技术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1.希望帮助引荐动物科技学院动物遗传育种与繁殖专业猪方向专家。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2.希望可以招聘动物科技学院、动物医学院和生命科学院应届毕业生。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52 河南省现代农业研究院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为贯彻落实国家乡村振兴和农业高质量发展战略，在相关部门的关心和支持下，成立了河南省现代农业研究院；以“推进现代农业、助力乡村振兴”为使命，立足“三农”、服务“三农”为宗旨，坚持科技引领，围绕乡村振兴的总要求，搭建农业信息化综合服务平台，积极发展现代农业，做河南智慧农业的现代农业大脑，大力培育河南农业发展的新动能，打造乡村振兴、数字农业、智慧灌溉、数字乡村样板工程。研究院依托国家和地方政府产业政策的强大支持，立足于河南的独特的农业经济和交通区位优势，建设以现代农业——数字农业为核心产业，为河南省农业现代化——农业高质量、高标准发展提供服务支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53 陕西景云纽博智慧农业有限公司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景云主要为核果和仁果类提供全产业链的数字平台解决方案，是基于云的服务平台，可从任何设备、任何地方访问。目前，85%的荷兰和比利时种植者都在使用景云。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景云对每个生产环节都有对应解决方案，同时也提供一体化解决方案，包括：生产管理，采收预测，工时记录，库存管理，订单管理，发票开具等等。通过景云。可以实现水果产业链大部分管理工作的自动化，同时降低成本。相较于其它应用于农业的软件平台，景云是完全通过果园实际生产过程开发而来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景云数字农业平台可以为种植全产业链赋能，从种植端，仓储端到销售端。景云的目标是为种植者节省管理时间，提供更好分析，从而能够优化产量，更好地关注水果种植的核心。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信息学院（之前对接过刘斌老师， 这次希望继续沟通）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54深圳矽递科技股份有限公司</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default" w:ascii="Times New Roman" w:hAnsi="Times New Roman" w:eastAsia="仿宋_GB2312" w:cs="Times New Roman"/>
          <w:i w:val="0"/>
          <w:color w:val="auto"/>
          <w:spacing w:val="0"/>
          <w:kern w:val="0"/>
          <w:sz w:val="28"/>
          <w:szCs w:val="28"/>
          <w:highlight w:val="none"/>
          <w:u w:val="none"/>
          <w:lang w:val="en-US" w:eastAsia="zh-CN" w:bidi="ar"/>
        </w:rPr>
      </w:pPr>
      <w:r>
        <w:rPr>
          <w:rFonts w:hint="default" w:ascii="Times New Roman" w:hAnsi="Times New Roman" w:eastAsia="仿宋_GB2312" w:cs="Times New Roman"/>
          <w:i w:val="0"/>
          <w:color w:val="auto"/>
          <w:spacing w:val="0"/>
          <w:kern w:val="0"/>
          <w:sz w:val="28"/>
          <w:szCs w:val="28"/>
          <w:highlight w:val="none"/>
          <w:u w:val="none"/>
          <w:lang w:val="en-US" w:eastAsia="zh-CN" w:bidi="ar"/>
        </w:rPr>
        <w:t>矽递科技是一家创新型物联网科技公司，主营业务为边缘计算硬件、网络通信硬件、智能传感硬件的研发、生产及销售，并提供各类研发辅助产品及服务。公司秉承“让科技随手可得”的使命，以软硬件设计研发能力为核心，与全球开发者协同创新，围绕广域物联网场景整合新一代信息技术，形成完整开放的“模组-设备-解决方案”产品体系，帮助传统产业实现数字化升级。公司先后取得国家级高新技术企业、广东省工业和信息化厅2021年专精特新中小企业、国家级专精特新“小巨人”企业等荣誉。产品获得高交会优秀产品奖、IOTE2022年2023年金奖创新产品、《2021数字农业农村新技术新产品新模式优秀案例》、《深圳市2020年绿色技术推广目录》、2021中国物联网“最佳智慧农业应用方案奖、深圳市智慧杆配套产品《2021年度产品入库企业》、农业食品新装备TOP20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1.智慧农业相关方向。2.作物生长模型、基于气象环境的病虫害预测模型。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default" w:ascii="Times New Roman" w:hAnsi="Times New Roman" w:eastAsia="仿宋_GB2312" w:cs="Times New Roman"/>
          <w:b/>
          <w:bCs/>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default"/>
          <w:b/>
          <w:bCs/>
          <w:sz w:val="36"/>
          <w:szCs w:val="36"/>
          <w:lang w:val="en-US" w:eastAsia="zh-CN"/>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55三亚电子加速器诱变育种实验室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三亚鸣遥种质创新科技有限公司于2022年4月在三亚注册成立。公司投资2000万元与中核集团原子能院共同研发了全国首台运用于农业种业诱变育种的电子辐照加速设备，于2022年7月与海南大学三亚南繁研究院签署联合共研协议，搭建辐照诱变育种示范实验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三亚电子加速器诱变育种实验室是我国第一座农用科研型电子加速器诱变育种示范平台，填补了我国辐射诱变育种装置的空白。翟虎渠院士担任实验室首席科学家，2023年10月获国家专利局颁发的发明专利证书，2024年7月获得2023年度海南省十大杰出农业科技成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实验室自2023年8月启动至今已与海南省八家南繁单位签订了育种共研协议。已为全国112家南繁育种单位和海南省科研院所、种业企业辐射诱变处理试材4000余份，处理种子、苗木近50万株。未来将利用电子加速器诱变育种平台为全国创制更多的优异新种质资源和培育新的优良品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业务需求：</w:t>
      </w:r>
      <w:r>
        <w:rPr>
          <w:rFonts w:hint="eastAsia" w:ascii="Times New Roman" w:hAnsi="Times New Roman" w:eastAsia="仿宋_GB2312" w:cs="Times New Roman"/>
          <w:i w:val="0"/>
          <w:color w:val="auto"/>
          <w:spacing w:val="0"/>
          <w:kern w:val="0"/>
          <w:sz w:val="28"/>
          <w:szCs w:val="28"/>
          <w:highlight w:val="none"/>
          <w:u w:val="none"/>
          <w:lang w:val="en-US" w:eastAsia="zh-CN" w:bidi="ar"/>
        </w:rPr>
        <w:t>农作物辐射诱变育种技术研究合作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56三亚国际种业科创中心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三亚国际种业科创中心是中国农业国际合作促进会技术转化与产业发展分会重点支持的产业聚集载体，目的是为协会资源与科研、产业进行深度融合探索经验，支持“南繁硅谷”和“建设海南自由贸易港”建设。中心由协会原会长、中国农业科学院原院长翟虎渠教授于2021年牵头发起，在时任海南省委书记沈晓明、省长冯飞、三亚市委书记周红波等领导的见证下，作为海南省重点项目与三亚崖州湾科技城管理局正式签约，2022年8月正式投入运营，2023年认定为市级孵化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科创中心的目标是以“产学研”结合为核心，打造集国际科技交流合作与投资孵化、现代金融、各产业链高新技术、生物科技与现代服务业为主体的综合性科创平台。现有入驻企业200余家，其中全球种业前五强企业2家，3家入驻企业获批金融牌照。科创中心已成功举办共三届“三亚国际种业科学家大会”；与海南大学合作共建了“三亚电子加速器诱变育种实验室”，建设全球首台专门用于诱变育种的一体化电子加速器及相关科研项目开发；承建了数个国内外优秀品种展示推广基地；累计召开30余场重点项目对接会，促成国内外农业科技和贸易项目合作数十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rightChars="0" w:firstLine="562" w:firstLineChars="200"/>
        <w:jc w:val="both"/>
        <w:textAlignment w:val="auto"/>
        <w:outlineLvl w:val="9"/>
        <w:rPr>
          <w:rFonts w:hint="eastAsia" w:ascii="Times New Roman" w:hAnsi="Times New Roman" w:eastAsia="仿宋_GB2312" w:cs="Times New Roman"/>
          <w:b/>
          <w:bCs/>
          <w:i w:val="0"/>
          <w:color w:val="auto"/>
          <w:spacing w:val="0"/>
          <w:kern w:val="0"/>
          <w:sz w:val="28"/>
          <w:szCs w:val="28"/>
          <w:highlight w:val="none"/>
          <w:u w:val="none"/>
          <w:lang w:val="en-US" w:eastAsia="zh-CN" w:bidi="ar"/>
        </w:rPr>
      </w:pPr>
      <w:r>
        <w:rPr>
          <w:rFonts w:hint="eastAsia" w:ascii="Times New Roman" w:hAnsi="Times New Roman" w:eastAsia="仿宋_GB2312" w:cs="Times New Roman"/>
          <w:b/>
          <w:bCs/>
          <w:i w:val="0"/>
          <w:color w:val="auto"/>
          <w:spacing w:val="0"/>
          <w:kern w:val="0"/>
          <w:sz w:val="28"/>
          <w:szCs w:val="28"/>
          <w:highlight w:val="none"/>
          <w:u w:val="none"/>
          <w:lang w:val="en-US" w:eastAsia="zh-CN" w:bidi="ar"/>
        </w:rPr>
        <w:t xml:space="preserve">业务需求： </w:t>
      </w:r>
    </w:p>
    <w:p>
      <w:pPr>
        <w:pStyle w:val="4"/>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了解西北农林科技大学及相关参会企业。</w:t>
      </w:r>
    </w:p>
    <w:p>
      <w:pPr>
        <w:pStyle w:val="4"/>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default"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在海南的业务开展和投资需求。</w:t>
      </w:r>
    </w:p>
    <w:p>
      <w:pPr>
        <w:pStyle w:val="4"/>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auto"/>
        <w:outlineLvl w:val="9"/>
        <w:rPr>
          <w:rFonts w:hint="eastAsia" w:ascii="Times New Roman" w:hAnsi="Times New Roman" w:eastAsia="仿宋_GB2312" w:cs="Times New Roman"/>
          <w:i w:val="0"/>
          <w:color w:val="auto"/>
          <w:spacing w:val="0"/>
          <w:kern w:val="0"/>
          <w:sz w:val="28"/>
          <w:szCs w:val="28"/>
          <w:highlight w:val="none"/>
          <w:u w:val="none"/>
          <w:lang w:val="en-US" w:eastAsia="zh-CN" w:bidi="ar"/>
        </w:rPr>
      </w:pPr>
      <w:r>
        <w:rPr>
          <w:rFonts w:hint="eastAsia" w:ascii="Times New Roman" w:hAnsi="Times New Roman" w:eastAsia="仿宋_GB2312" w:cs="Times New Roman"/>
          <w:i w:val="0"/>
          <w:color w:val="auto"/>
          <w:spacing w:val="0"/>
          <w:kern w:val="0"/>
          <w:sz w:val="28"/>
          <w:szCs w:val="28"/>
          <w:highlight w:val="none"/>
          <w:u w:val="none"/>
          <w:lang w:val="en-US" w:eastAsia="zh-CN" w:bidi="ar"/>
        </w:rPr>
        <w:t>对于电子加速器诱变育种的应用与合作。</w:t>
      </w:r>
    </w:p>
    <w:sectPr>
      <w:footerReference r:id="rId3" w:type="default"/>
      <w:pgSz w:w="11906" w:h="16838"/>
      <w:pgMar w:top="1440" w:right="1247" w:bottom="1440"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2FA2C"/>
    <w:multiLevelType w:val="singleLevel"/>
    <w:tmpl w:val="9DD2FA2C"/>
    <w:lvl w:ilvl="0" w:tentative="0">
      <w:start w:val="1"/>
      <w:numFmt w:val="decimal"/>
      <w:suff w:val="space"/>
      <w:lvlText w:val="%1."/>
      <w:lvlJc w:val="left"/>
    </w:lvl>
  </w:abstractNum>
  <w:abstractNum w:abstractNumId="1">
    <w:nsid w:val="9FA38F93"/>
    <w:multiLevelType w:val="singleLevel"/>
    <w:tmpl w:val="9FA38F93"/>
    <w:lvl w:ilvl="0" w:tentative="0">
      <w:start w:val="1"/>
      <w:numFmt w:val="decimal"/>
      <w:suff w:val="space"/>
      <w:lvlText w:val="%1."/>
      <w:lvlJc w:val="left"/>
    </w:lvl>
  </w:abstractNum>
  <w:abstractNum w:abstractNumId="2">
    <w:nsid w:val="E0B5CDE6"/>
    <w:multiLevelType w:val="singleLevel"/>
    <w:tmpl w:val="E0B5CDE6"/>
    <w:lvl w:ilvl="0" w:tentative="0">
      <w:start w:val="1"/>
      <w:numFmt w:val="decimal"/>
      <w:lvlText w:val="%1."/>
      <w:lvlJc w:val="left"/>
      <w:pPr>
        <w:tabs>
          <w:tab w:val="left" w:pos="312"/>
        </w:tabs>
      </w:pPr>
    </w:lvl>
  </w:abstractNum>
  <w:abstractNum w:abstractNumId="3">
    <w:nsid w:val="184B5914"/>
    <w:multiLevelType w:val="singleLevel"/>
    <w:tmpl w:val="184B5914"/>
    <w:lvl w:ilvl="0" w:tentative="0">
      <w:start w:val="1"/>
      <w:numFmt w:val="decimal"/>
      <w:suff w:val="nothing"/>
      <w:lvlText w:val="%1、"/>
      <w:lvlJc w:val="left"/>
    </w:lvl>
  </w:abstractNum>
  <w:abstractNum w:abstractNumId="4">
    <w:nsid w:val="29606A3B"/>
    <w:multiLevelType w:val="singleLevel"/>
    <w:tmpl w:val="29606A3B"/>
    <w:lvl w:ilvl="0" w:tentative="0">
      <w:start w:val="1"/>
      <w:numFmt w:val="decimal"/>
      <w:suff w:val="space"/>
      <w:lvlText w:val="%1."/>
      <w:lvlJc w:val="left"/>
    </w:lvl>
  </w:abstractNum>
  <w:abstractNum w:abstractNumId="5">
    <w:nsid w:val="4A44EDCE"/>
    <w:multiLevelType w:val="singleLevel"/>
    <w:tmpl w:val="4A44EDCE"/>
    <w:lvl w:ilvl="0" w:tentative="0">
      <w:start w:val="1"/>
      <w:numFmt w:val="decimal"/>
      <w:suff w:val="space"/>
      <w:lvlText w:val="%1."/>
      <w:lvlJc w:val="left"/>
    </w:lvl>
  </w:abstractNum>
  <w:abstractNum w:abstractNumId="6">
    <w:nsid w:val="64731005"/>
    <w:multiLevelType w:val="singleLevel"/>
    <w:tmpl w:val="64731005"/>
    <w:lvl w:ilvl="0" w:tentative="0">
      <w:start w:val="2"/>
      <w:numFmt w:val="decimal"/>
      <w:lvlText w:val="%1"/>
      <w:lvlJc w:val="left"/>
    </w:lvl>
  </w:abstractNum>
  <w:abstractNum w:abstractNumId="7">
    <w:nsid w:val="66332E10"/>
    <w:multiLevelType w:val="singleLevel"/>
    <w:tmpl w:val="66332E10"/>
    <w:lvl w:ilvl="0" w:tentative="0">
      <w:start w:val="1"/>
      <w:numFmt w:val="decimal"/>
      <w:suff w:val="space"/>
      <w:lvlText w:val="%1."/>
      <w:lvlJc w:val="left"/>
    </w:lvl>
  </w:abstractNum>
  <w:num w:numId="1">
    <w:abstractNumId w:val="6"/>
  </w:num>
  <w:num w:numId="2">
    <w:abstractNumId w:val="7"/>
  </w:num>
  <w:num w:numId="3">
    <w:abstractNumId w:val="4"/>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ZmQxMjE1NDlhM2ExOWU3MWE2ZjcxYzQxZTc4MGIifQ=="/>
  </w:docVars>
  <w:rsids>
    <w:rsidRoot w:val="504924A6"/>
    <w:rsid w:val="08A07782"/>
    <w:rsid w:val="157E0E4B"/>
    <w:rsid w:val="46252A99"/>
    <w:rsid w:val="504924A6"/>
    <w:rsid w:val="54B90F7D"/>
    <w:rsid w:val="5592507E"/>
    <w:rsid w:val="5DD76282"/>
    <w:rsid w:val="62DE5BC0"/>
    <w:rsid w:val="64CB0E8F"/>
    <w:rsid w:val="69197DE4"/>
    <w:rsid w:val="6B923E7E"/>
    <w:rsid w:val="6BC276BD"/>
    <w:rsid w:val="7352461E"/>
    <w:rsid w:val="7BC4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1"/>
      <w:lang w:val="en-US" w:eastAsia="zh-CN" w:bidi="ar"/>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22369</Words>
  <Characters>23363</Characters>
  <Lines>0</Lines>
  <Paragraphs>0</Paragraphs>
  <TotalTime>3</TotalTime>
  <ScaleCrop>false</ScaleCrop>
  <LinksUpToDate>false</LinksUpToDate>
  <CharactersWithSpaces>23507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2024-09-23T03:32:00Z</dcterms:created>
  <dc:creator>WPS_1698912839</dc:creator>
  <cp:lastModifiedBy>86186</cp:lastModifiedBy>
  <dcterms:modified xsi:type="dcterms:W3CDTF">2024-09-26T08:23:19Z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6E86196C05A34990AFCDB593159D214D_11</vt:lpwstr>
  </property>
</Properties>
</file>