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1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6"/>
        <w:gridCol w:w="3755"/>
        <w:gridCol w:w="1075"/>
        <w:gridCol w:w="5936"/>
        <w:gridCol w:w="24"/>
        <w:gridCol w:w="24"/>
      </w:tblGrid>
      <w:tr w14:paraId="3DC3D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3089B5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信息名称：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115C8E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关于开展2024年本科生学籍清理工作的通知</w:t>
            </w:r>
          </w:p>
        </w:tc>
      </w:tr>
      <w:tr w14:paraId="5C9FB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458FD1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发布科室：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6F240E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学籍与信息科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718CC6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发布时间：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376517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2024-09-30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12AB9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33965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sz w:val="21"/>
                <w:szCs w:val="21"/>
              </w:rPr>
            </w:pPr>
          </w:p>
        </w:tc>
      </w:tr>
    </w:tbl>
    <w:p w14:paraId="670A34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90" w:afterAutospacing="0" w:line="17" w:lineRule="atLeast"/>
        <w:ind w:left="0" w:right="0" w:firstLine="0"/>
        <w:jc w:val="center"/>
        <w:rPr>
          <w:rFonts w:ascii="小标宋体" w:hAnsi="小标宋体" w:eastAsia="小标宋体" w:cs="小标宋体"/>
          <w:i w:val="0"/>
          <w:iCs w:val="0"/>
          <w:caps w:val="0"/>
          <w:color w:val="FF0000"/>
          <w:spacing w:val="0"/>
          <w:sz w:val="69"/>
          <w:szCs w:val="69"/>
        </w:rPr>
      </w:pPr>
      <w:r>
        <w:rPr>
          <w:rFonts w:hint="default" w:ascii="小标宋体" w:hAnsi="小标宋体" w:eastAsia="小标宋体" w:cs="小标宋体"/>
          <w:i w:val="0"/>
          <w:iCs w:val="0"/>
          <w:caps w:val="0"/>
          <w:color w:val="FF0000"/>
          <w:spacing w:val="0"/>
          <w:sz w:val="69"/>
          <w:szCs w:val="69"/>
          <w:bdr w:val="none" w:color="auto" w:sz="0" w:space="0"/>
        </w:rPr>
        <w:t>西北农林科技大学教务处</w:t>
      </w:r>
      <w:bookmarkStart w:id="0" w:name="_GoBack"/>
      <w:bookmarkEnd w:id="0"/>
    </w:p>
    <w:p w14:paraId="28BA2B4E">
      <w:pPr>
        <w:keepNext w:val="0"/>
        <w:keepLines w:val="0"/>
        <w:widowControl/>
        <w:suppressLineNumbers w:val="0"/>
        <w:pBdr>
          <w:top w:val="single" w:color="FF0000" w:sz="12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/>
        <w:ind w:left="0" w:firstLine="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0D8217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17" w:lineRule="atLeast"/>
        <w:ind w:left="0" w:right="0"/>
        <w:jc w:val="center"/>
        <w:rPr>
          <w:rFonts w:hint="default" w:ascii="小标宋体" w:hAnsi="小标宋体" w:eastAsia="小标宋体" w:cs="小标宋体"/>
          <w:sz w:val="42"/>
          <w:szCs w:val="42"/>
        </w:rPr>
      </w:pPr>
      <w:r>
        <w:rPr>
          <w:rFonts w:hint="default" w:ascii="小标宋体" w:hAnsi="小标宋体" w:eastAsia="小标宋体" w:cs="小标宋体"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</w:rPr>
        <w:t>关于开展2024年本科生学籍清理工作的通知</w:t>
      </w:r>
    </w:p>
    <w:p w14:paraId="4F6866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各学院：</w:t>
      </w:r>
    </w:p>
    <w:p w14:paraId="20ABC4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为加强本科生学籍管理，促进学生学业发展，根据《西北农林科技大学本科生学籍管理办法）》（校教发〔2021〕368号），现将2024年本科生学籍清理工作有关事宜通知如下。</w:t>
      </w:r>
    </w:p>
    <w:p w14:paraId="588C59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一、学籍清理范围</w:t>
      </w:r>
    </w:p>
    <w:p w14:paraId="3339DD8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1.学生有下列情形之一，应予留级处理</w:t>
      </w:r>
    </w:p>
    <w:p w14:paraId="717EB5E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（1）2023-2024学年未通过课程学分超过该学年所选课程总学分40%但不超过70%的（通识类选修课学分不计入，延长学习年限学生除外，2023-2024学年不在校的学生应修学分按2022-2023学年计算）；</w:t>
      </w:r>
    </w:p>
    <w:p w14:paraId="401F46C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（2）本人申请留级且学院批准。</w:t>
      </w:r>
    </w:p>
    <w:p w14:paraId="3D0CB6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2.学生有下列情形之一，应予退学处理</w:t>
      </w:r>
    </w:p>
    <w:p w14:paraId="6AF1FBD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（1）2023-2024学年未通过课程学分超过该学年所选课程总学分70%的（通识类选修课学分不计入，延长学习年限学生除外，2023-2024学年不在校的学生应修学分按2022-2023学年计算）；</w:t>
      </w:r>
    </w:p>
    <w:p w14:paraId="045244D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（2）未通过课程学分累计超过40学分的（通识类选修课学分不计入）；</w:t>
      </w:r>
    </w:p>
    <w:p w14:paraId="4B5CF8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（3）休学、保留学籍期满，在学校规定期限内未提出复学申请或申请复学经复查不合格的；</w:t>
      </w:r>
    </w:p>
    <w:p w14:paraId="0CEEB6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（4）按规定必须休学而拒不休学的；</w:t>
      </w:r>
    </w:p>
    <w:p w14:paraId="202A7D6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（5）经学校指定医院诊断，患有疾病或者意外伤残不能继续在校学习的；</w:t>
      </w:r>
    </w:p>
    <w:p w14:paraId="5EAD40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（6）超过学校规定期限未注册而又未履行暂缓注册手续的；</w:t>
      </w:r>
    </w:p>
    <w:p w14:paraId="262FCE1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（7）在规定的最长学习年限内未完成学业的；</w:t>
      </w:r>
    </w:p>
    <w:p w14:paraId="2122C7B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（8）未经批准连续2周未参加学校规定的教学活动的；</w:t>
      </w:r>
    </w:p>
    <w:p w14:paraId="3AB96C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（9）本人申请退学的。</w:t>
      </w:r>
    </w:p>
    <w:p w14:paraId="630274F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二、清理程序</w:t>
      </w:r>
    </w:p>
    <w:p w14:paraId="70FAC41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1.学院确定学籍清理名单。由学院筛查出达到留级或退学条件的学生，经学院党政联席会议审议通过后，形成《2024年学籍清理学生名单》（附件1）；</w:t>
      </w:r>
    </w:p>
    <w:p w14:paraId="304CB9D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2.学院告知清理结果。根据学生学业情况及学院会议审议结果，将学籍清理结果及处理依据告知相关学生，并填写《本科生学籍异动告知书》（附件2）；</w:t>
      </w:r>
    </w:p>
    <w:p w14:paraId="69D357F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3.制定留级学生学业计划。学院针对达到留级条件的学生，帮助学生制定学业修读计划，填写《本科生留级修读课程计划表》（附件3）；</w:t>
      </w:r>
    </w:p>
    <w:p w14:paraId="64B09E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4.办理学籍异动手续。学籍异动学生需10月23日前在本科教务管理系统办理学籍异动手续，将附件2、附件3（附近3仅留级学生上传）上传系统，学院应认真、及时进行审核。</w:t>
      </w:r>
    </w:p>
    <w:p w14:paraId="55A30A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三、工作要求</w:t>
      </w:r>
    </w:p>
    <w:p w14:paraId="225B602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1.学籍清理工作涉及学生切身利益，各学院应高度重视，严格审核，确保清理工作准确无遗漏，做好相关学生思想工作，及时与学生家长取得联系，履行告知义务。</w:t>
      </w:r>
    </w:p>
    <w:p w14:paraId="55CCFB6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2.请各学院于10月18日前将附件1、2、3，报教务处学籍与信息科备案。</w:t>
      </w:r>
    </w:p>
    <w:p w14:paraId="568B868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right="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教务处、教学发展中心</w:t>
      </w:r>
    </w:p>
    <w:p w14:paraId="5FE0732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right="0"/>
        <w:jc w:val="righ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（高等教育研究所）</w:t>
      </w:r>
    </w:p>
    <w:p w14:paraId="7230806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righ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2024-09-30</w:t>
      </w:r>
    </w:p>
    <w:p w14:paraId="6E4C4E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附件：</w:t>
      </w:r>
    </w:p>
    <w:p w14:paraId="7886ADF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68CC"/>
          <w:spacing w:val="0"/>
          <w:sz w:val="24"/>
          <w:szCs w:val="24"/>
          <w:u w:val="singl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8CC"/>
          <w:spacing w:val="0"/>
          <w:sz w:val="24"/>
          <w:szCs w:val="24"/>
          <w:u w:val="single"/>
          <w:bdr w:val="none" w:color="auto" w:sz="0" w:space="0"/>
        </w:rPr>
        <w:instrText xml:space="preserve"> HYPERLINK "https://jiaowu.nwafu.edu.cn/docs//2024-09/a0861774894b4e889224753619afcc36.xls"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8CC"/>
          <w:spacing w:val="0"/>
          <w:sz w:val="24"/>
          <w:szCs w:val="24"/>
          <w:u w:val="single"/>
          <w:bdr w:val="none" w:color="auto" w:sz="0" w:space="0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68CC"/>
          <w:spacing w:val="0"/>
          <w:sz w:val="24"/>
          <w:szCs w:val="24"/>
          <w:u w:val="single"/>
          <w:bdr w:val="none" w:color="auto" w:sz="0" w:space="0"/>
        </w:rPr>
        <w:t>附件1：2024年学籍清理学生名单.xls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8CC"/>
          <w:spacing w:val="0"/>
          <w:sz w:val="24"/>
          <w:szCs w:val="24"/>
          <w:u w:val="single"/>
          <w:bdr w:val="none" w:color="auto" w:sz="0" w:space="0"/>
        </w:rPr>
        <w:fldChar w:fldCharType="end"/>
      </w:r>
    </w:p>
    <w:p w14:paraId="64ACF26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68CC"/>
          <w:spacing w:val="0"/>
          <w:sz w:val="24"/>
          <w:szCs w:val="24"/>
          <w:u w:val="singl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8CC"/>
          <w:spacing w:val="0"/>
          <w:sz w:val="24"/>
          <w:szCs w:val="24"/>
          <w:u w:val="single"/>
          <w:bdr w:val="none" w:color="auto" w:sz="0" w:space="0"/>
        </w:rPr>
        <w:instrText xml:space="preserve"> HYPERLINK "https://jiaowu.nwafu.edu.cn/docs//2024-09/32dcf25c31c148ba9f3460367436a7c9.doc"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8CC"/>
          <w:spacing w:val="0"/>
          <w:sz w:val="24"/>
          <w:szCs w:val="24"/>
          <w:u w:val="single"/>
          <w:bdr w:val="none" w:color="auto" w:sz="0" w:space="0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68CC"/>
          <w:spacing w:val="0"/>
          <w:sz w:val="24"/>
          <w:szCs w:val="24"/>
          <w:u w:val="single"/>
          <w:bdr w:val="none" w:color="auto" w:sz="0" w:space="0"/>
        </w:rPr>
        <w:t>附件2：本科生学籍异动告知书.doc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8CC"/>
          <w:spacing w:val="0"/>
          <w:sz w:val="24"/>
          <w:szCs w:val="24"/>
          <w:u w:val="single"/>
          <w:bdr w:val="none" w:color="auto" w:sz="0" w:space="0"/>
        </w:rPr>
        <w:fldChar w:fldCharType="end"/>
      </w:r>
    </w:p>
    <w:p w14:paraId="353983B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68CC"/>
          <w:spacing w:val="0"/>
          <w:sz w:val="24"/>
          <w:szCs w:val="24"/>
          <w:u w:val="singl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8CC"/>
          <w:spacing w:val="0"/>
          <w:sz w:val="24"/>
          <w:szCs w:val="24"/>
          <w:u w:val="single"/>
          <w:bdr w:val="none" w:color="auto" w:sz="0" w:space="0"/>
        </w:rPr>
        <w:instrText xml:space="preserve"> HYPERLINK "https://jiaowu.nwafu.edu.cn/docs//2024-09/c306c047504e41f9874e54c2e8f1a3a3.doc"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8CC"/>
          <w:spacing w:val="0"/>
          <w:sz w:val="24"/>
          <w:szCs w:val="24"/>
          <w:u w:val="single"/>
          <w:bdr w:val="none" w:color="auto" w:sz="0" w:space="0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68CC"/>
          <w:spacing w:val="0"/>
          <w:sz w:val="24"/>
          <w:szCs w:val="24"/>
          <w:u w:val="single"/>
          <w:bdr w:val="none" w:color="auto" w:sz="0" w:space="0"/>
        </w:rPr>
        <w:t>附件3：本科生留级修读课程计划表.doc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8CC"/>
          <w:spacing w:val="0"/>
          <w:sz w:val="24"/>
          <w:szCs w:val="24"/>
          <w:u w:val="single"/>
          <w:bdr w:val="none" w:color="auto" w:sz="0" w:space="0"/>
        </w:rPr>
        <w:fldChar w:fldCharType="end"/>
      </w:r>
    </w:p>
    <w:p w14:paraId="34C80E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61C837"/>
    <w:multiLevelType w:val="multilevel"/>
    <w:tmpl w:val="4961C83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xMTg3ZWUzZGMwMjcyYmZlMGEwOWY1NTRiMDg1OGUifQ=="/>
  </w:docVars>
  <w:rsids>
    <w:rsidRoot w:val="00000000"/>
    <w:rsid w:val="2E434631"/>
    <w:rsid w:val="3D82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Ascii" w:hAnsiTheme="minorAscii" w:eastAsiaTheme="minorEastAsia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2024-04-15T08:30:00Z</dcterms:created>
  <dc:creator>Lenovo</dc:creator>
  <cp:lastModifiedBy>Lenovo</cp:lastModifiedBy>
  <dcterms:modified xsi:type="dcterms:W3CDTF">2024-10-08T06:35:22Z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3D467955F38545CE9B8A48F9A7875D1A_12</vt:lpwstr>
  </property>
</Properties>
</file>