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Times New Roman" w:hAnsi="Times New Roman" w:eastAsia="方正小标宋简体" w:cs="Times New Roman"/>
          <w:bCs/>
          <w:kern w:val="2"/>
          <w:sz w:val="36"/>
          <w:szCs w:val="36"/>
          <w:lang w:val="en-US" w:eastAsia="zh-CN"/>
        </w:rPr>
      </w:pPr>
      <w:bookmarkStart w:id="0" w:name="OLE_LINK6"/>
      <w:r>
        <w:rPr>
          <w:rFonts w:hint="eastAsia" w:ascii="Times New Roman" w:hAnsi="Times New Roman" w:eastAsia="方正小标宋简体" w:cs="Times New Roman"/>
          <w:bCs/>
          <w:kern w:val="2"/>
          <w:sz w:val="36"/>
          <w:szCs w:val="36"/>
          <w:lang w:val="en-US" w:eastAsia="zh-CN"/>
        </w:rPr>
        <w:t>七十五载薪火传承，千秋伟业奋斗有我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Times New Roman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kern w:val="2"/>
          <w:sz w:val="36"/>
          <w:szCs w:val="36"/>
          <w:lang w:val="en-US" w:eastAsia="zh-CN"/>
        </w:rPr>
        <w:t>——</w:t>
      </w:r>
      <w:r>
        <w:rPr>
          <w:rFonts w:hint="eastAsia" w:ascii="Times New Roman" w:hAnsi="Times New Roman" w:eastAsia="方正小标宋简体" w:cs="Times New Roman"/>
          <w:bCs/>
          <w:kern w:val="2"/>
          <w:sz w:val="36"/>
          <w:szCs w:val="36"/>
          <w:lang w:val="en-US" w:eastAsia="zh-CN"/>
        </w:rPr>
        <w:t>西北农林科技大学大学生</w:t>
      </w:r>
      <w:r>
        <w:rPr>
          <w:rFonts w:hint="eastAsia" w:ascii="Times New Roman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  <w:t>讲思政课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eastAsia="方正小标宋简体"/>
          <w:bCs/>
          <w:sz w:val="36"/>
          <w:szCs w:val="36"/>
          <w:lang w:val="en-US"/>
        </w:rPr>
      </w:pPr>
      <w:r>
        <w:rPr>
          <w:rFonts w:hint="eastAsia" w:ascii="Times New Roman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  <w:t>公开课展示活动</w:t>
      </w:r>
      <w:bookmarkEnd w:id="0"/>
      <w:r>
        <w:rPr>
          <w:rFonts w:hint="eastAsia" w:ascii="Times New Roman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  <w:t>方案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仿宋_GB2312"/>
          <w:color w:val="00000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一、活动内容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/>
        <w:jc w:val="both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以“七十五载薪火传承，千秋伟业奋斗有我”为主题，聚焦习近平总书记工作过的重要地方、党的十八大以来习近平总书记国内考察的重要足迹、新时代十年伟大变革的生动实践故事，抓主新中国成立75周年、《中华人民共和国爱国主义教育法》颁布实施第一年等重要时间节点，结合思政课有关章节或专题、《大学生思想热点面对面》涉及问题，形成教学设计，在“大思政课”实践教学基地、爱国主义教育示范基地等实践教学场所拍摄讲授“行走的思政课”“场馆里的思政课”，引导学生深刻理解中国共产党为什么能、马克思主义为什么行、中国特色社会主义为什么好，深化对思政课教学内容、大学生关注热点问题的认识和思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/>
        <w:jc w:val="both"/>
        <w:rPr>
          <w:rFonts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二、组队规则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仿宋_GB2312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不分组别，学生以团队形式参加，每个学院牵头组建不少于1个团队，每个团队不超过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名学生，其中主讲人不超过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人。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/>
        </w:rPr>
        <w:t>鼓励跨学院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/>
        </w:rPr>
        <w:t>跨专业组队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，各团队应选配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名指导教师（由专兼职思政课教师担任）。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/>
        <w:jc w:val="both"/>
        <w:rPr>
          <w:rFonts w:eastAsia="仿宋_GB2312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三、活动流程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/>
        </w:rPr>
        <w:t>（一）组织申报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（8月15日前）。各学院根据活动要求组队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。鼓励研究生、本科生联合组队，也可以跨学科、跨专业组队，可联合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大思政课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实践教学基地（博览园、博物馆、野外场站等）共同开展大学生讲思政课活动。于8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日前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将填好的《西北农林科技大学大学生讲思政课公开课展示活动报名表》提交至马克思主义学院教学办公室（北校区马克思主义学院办公楼212），电子版发送至指定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电子邮箱（13137930162@163.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/>
        </w:rPr>
        <w:t>com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/>
        </w:rPr>
        <w:t>（二）作品</w:t>
      </w:r>
      <w:r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val="en-US" w:eastAsia="zh-CN"/>
        </w:rPr>
        <w:t>创作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月30日前）。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各创作团队在指导教师指导下精心开展教学设计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指导教师严把作品政治关、内容关、格调品味关，指导学生于9月30日前完成作品录制，将参赛作品视频、PPT课件、教学设计的电子版发送至电子邮箱（13137930162@163.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/>
        </w:rPr>
        <w:t>com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/>
        </w:rPr>
        <w:t>（三）校内评审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（10月15日前）。学校组织有关专家对参赛作品进行评审，确定获奖名单（一、二、三等奖若干名）。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/>
        </w:rPr>
        <w:t>（四）参加全国赛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（11月5日前）。获得校级奖的作品于10月20日前在B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站平台发布作品，开展学习交流，参加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“第八届全国高校大学生讲思政课公开课展示活动”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初评；学校于11月5日前将作品质量高、B站传播效果好的作品上传至大学生思政课自主学习平台“青梨派”（以下简称“青梨派”），参加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“第八届全国高校大学生讲思政课公开课展示活动”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最终评选。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四、作品要求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/>
        </w:rPr>
        <w:t>（一）提交内容。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各团队应提交参赛作品子视频若干条、宣传图片1张、教学设计1份。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仿宋_GB2312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/>
        </w:rPr>
        <w:t>（二）录制要求。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使用的资料、图片、外景实拍、实验和表演等形象化教学手段，应符合教学内容要求，与讲授内容联系紧密。视频中不得出现或暗示报送学校、团队成员、指导教师等信息。总时长控制在12分钟以内，并切为数条小视频，单条小视频控制在180秒以内，每条小视频应内容要素完整、相对独立成篇，片头应清晰呈现作品主题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/>
        </w:rPr>
        <w:t>（三）教学设计要求。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教学设计要包含课程主题、对应的思政课有关章节或专题、对应的实践教学基地等育人场馆信息，以及教学目标、教学过程、各条小视频的内容简介和逻辑关系说明，不超过1500字。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楷体_GB2312" w:hAnsi="楷体_GB2312" w:eastAsia="楷体_GB2312" w:cs="楷体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/>
        </w:rPr>
        <w:t>（四）技术参数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1.宣传图片应图文清晰，比例为16:9，不小于3M，格式为“.JPG”或“.JPEG”。图片要包含作品主题、报送学校、团队师生姓名信息。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2.视频压缩采用H.264编码、MP4或MOV格式。视频码流率：动态码流的最低码率不得低于1024Kbit/s。视频分辨率及宽高比：竖屏视频画幅宽高比不低于9:16，分辨率不低于1080×1920；横屏视频画幅宽高比不低于16:9，分辨率不低于1920×1080。视频帧率为25帧/秒或以上。扫描方式采用逐行扫描。每条180秒以内视频不超过300M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3.音频压缩格式及技术参数。音频压缩采用AAC（MPEG4 Part3）格式，采样率48KHz，音频码流率128Kbps（恒定）。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4.作品可选配字幕，字幕与视频同步封装，不单独提交字幕文件。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/>
        <w:jc w:val="both"/>
        <w:rPr>
          <w:rFonts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五、活动联系人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 xml:space="preserve">联系人：易凡 13137930162   张进升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-87091108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西北农林科技大学</w:t>
      </w:r>
      <w:bookmarkStart w:id="1" w:name="_Hlk104395093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大学生讲思政课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公开课</w:t>
      </w:r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展示活动报名表</w:t>
      </w:r>
    </w:p>
    <w:tbl>
      <w:tblPr>
        <w:tblStyle w:val="6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581"/>
        <w:gridCol w:w="2426"/>
        <w:gridCol w:w="1559"/>
        <w:gridCol w:w="2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5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第一主讲人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姓 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426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推荐</w:t>
            </w:r>
            <w:r>
              <w:rPr>
                <w:rFonts w:hint="eastAsia"/>
                <w:sz w:val="22"/>
                <w:szCs w:val="22"/>
                <w:lang w:eastAsia="zh-Hans"/>
              </w:rPr>
              <w:t>学院</w:t>
            </w:r>
          </w:p>
        </w:tc>
        <w:tc>
          <w:tcPr>
            <w:tcW w:w="2754" w:type="dxa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rPr>
                <w:rFonts w:eastAsia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95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专 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业</w:t>
            </w:r>
          </w:p>
        </w:tc>
        <w:tc>
          <w:tcPr>
            <w:tcW w:w="2426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班 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hint="eastAsia" w:eastAsia="宋体"/>
                <w:sz w:val="22"/>
                <w:szCs w:val="22"/>
              </w:rPr>
              <w:t>级</w:t>
            </w:r>
          </w:p>
        </w:tc>
        <w:tc>
          <w:tcPr>
            <w:tcW w:w="2754" w:type="dxa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rPr>
                <w:rFonts w:eastAsia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5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426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邮 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箱</w:t>
            </w:r>
          </w:p>
        </w:tc>
        <w:tc>
          <w:tcPr>
            <w:tcW w:w="2754" w:type="dxa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rPr>
                <w:rFonts w:eastAsia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53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团队成员</w:t>
            </w: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注意排序）</w:t>
            </w:r>
          </w:p>
        </w:tc>
        <w:tc>
          <w:tcPr>
            <w:tcW w:w="673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rPr>
                <w:rFonts w:eastAsia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5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第一指导教师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426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职称</w:t>
            </w:r>
          </w:p>
        </w:tc>
        <w:tc>
          <w:tcPr>
            <w:tcW w:w="2754" w:type="dxa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rPr>
                <w:rFonts w:eastAsia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5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职务</w:t>
            </w:r>
          </w:p>
        </w:tc>
        <w:tc>
          <w:tcPr>
            <w:tcW w:w="2426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754" w:type="dxa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rPr>
                <w:rFonts w:eastAsia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53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等线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其他教师</w:t>
            </w: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注意排序）</w:t>
            </w:r>
          </w:p>
        </w:tc>
        <w:tc>
          <w:tcPr>
            <w:tcW w:w="673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rPr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5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</w:t>
            </w:r>
          </w:p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信息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公开课</w:t>
            </w:r>
            <w:r>
              <w:rPr>
                <w:rFonts w:hint="eastAsia"/>
                <w:sz w:val="22"/>
                <w:szCs w:val="22"/>
              </w:rPr>
              <w:t>题目</w:t>
            </w:r>
          </w:p>
        </w:tc>
        <w:tc>
          <w:tcPr>
            <w:tcW w:w="673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156" w:beforeLines="5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公开课</w:t>
            </w:r>
          </w:p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eastAsia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主要内容</w:t>
            </w:r>
          </w:p>
        </w:tc>
        <w:tc>
          <w:tcPr>
            <w:tcW w:w="6739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56" w:beforeLines="50" w:beforeAutospacing="0" w:after="62" w:afterLines="20" w:afterAutospacing="0"/>
              <w:ind w:left="0" w:right="0"/>
              <w:jc w:val="both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（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eastAsia="宋体"/>
                <w:sz w:val="22"/>
                <w:szCs w:val="22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</w:t>
            </w:r>
          </w:p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承诺</w:t>
            </w:r>
          </w:p>
        </w:tc>
        <w:tc>
          <w:tcPr>
            <w:tcW w:w="832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156" w:beforeLines="50" w:beforeAutospacing="0" w:after="62" w:afterLines="20" w:afterAutospacing="0"/>
              <w:ind w:left="0" w:right="0"/>
              <w:jc w:val="center"/>
              <w:rPr>
                <w:rFonts w:eastAsia="宋体"/>
                <w:color w:val="FF0000"/>
                <w:sz w:val="22"/>
                <w:szCs w:val="22"/>
              </w:rPr>
            </w:pPr>
            <w:r>
              <w:rPr>
                <w:rFonts w:hint="eastAsia" w:eastAsia="宋体"/>
                <w:color w:val="FF0000"/>
                <w:sz w:val="22"/>
                <w:szCs w:val="22"/>
              </w:rPr>
              <w:t>本作品</w:t>
            </w:r>
            <w:r>
              <w:rPr>
                <w:rFonts w:hint="eastAsia" w:eastAsia="宋体"/>
                <w:color w:val="FF0000"/>
                <w:sz w:val="22"/>
                <w:szCs w:val="22"/>
                <w:lang w:val="en-US" w:eastAsia="zh-CN"/>
              </w:rPr>
              <w:t>需经</w:t>
            </w:r>
            <w:r>
              <w:rPr>
                <w:rFonts w:hint="eastAsia" w:eastAsia="宋体"/>
                <w:color w:val="FF0000"/>
                <w:sz w:val="22"/>
                <w:szCs w:val="22"/>
              </w:rPr>
              <w:t>指导教师严格把关。</w:t>
            </w:r>
          </w:p>
          <w:p>
            <w:pPr>
              <w:keepNext w:val="0"/>
              <w:keepLines w:val="0"/>
              <w:suppressLineNumbers w:val="0"/>
              <w:wordWrap w:val="0"/>
              <w:spacing w:before="156" w:beforeLines="5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156" w:beforeLines="50" w:beforeAutospacing="0" w:after="62" w:afterLines="20" w:afterAutospacing="0"/>
              <w:ind w:left="0" w:right="0"/>
              <w:jc w:val="both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创作团队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成员</w:t>
            </w:r>
            <w:r>
              <w:rPr>
                <w:rFonts w:hint="eastAsia" w:eastAsia="宋体"/>
                <w:sz w:val="22"/>
                <w:szCs w:val="22"/>
              </w:rPr>
              <w:t>签名：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t xml:space="preserve">                   </w:t>
            </w:r>
            <w:r>
              <w:rPr>
                <w:rFonts w:hint="eastAsia" w:eastAsia="宋体"/>
                <w:sz w:val="22"/>
                <w:szCs w:val="22"/>
              </w:rPr>
              <w:t xml:space="preserve">指导教师签字：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第一</w:t>
            </w:r>
          </w:p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主讲人</w:t>
            </w:r>
          </w:p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所在</w:t>
            </w:r>
          </w:p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  <w:lang w:eastAsia="zh-Hans"/>
              </w:rPr>
            </w:pPr>
            <w:r>
              <w:rPr>
                <w:rFonts w:hint="eastAsia"/>
                <w:sz w:val="22"/>
                <w:szCs w:val="22"/>
                <w:lang w:eastAsia="zh-Hans"/>
              </w:rPr>
              <w:t>学院</w:t>
            </w:r>
          </w:p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意见</w:t>
            </w:r>
          </w:p>
        </w:tc>
        <w:tc>
          <w:tcPr>
            <w:tcW w:w="832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156" w:afterLines="50" w:afterAutospacing="0"/>
              <w:ind w:left="0" w:right="0"/>
              <w:jc w:val="righ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62" w:beforeLines="20" w:beforeAutospacing="0" w:after="156" w:afterLines="50" w:afterAutospacing="0"/>
              <w:ind w:left="0" w:right="0"/>
              <w:jc w:val="righ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62" w:beforeLines="20" w:beforeAutospacing="0" w:after="156" w:afterLines="5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（盖章）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      </w:t>
            </w:r>
          </w:p>
          <w:p>
            <w:pPr>
              <w:keepNext w:val="0"/>
              <w:keepLines w:val="0"/>
              <w:suppressLineNumbers w:val="0"/>
              <w:spacing w:before="62" w:beforeLines="20" w:beforeAutospacing="0" w:after="156" w:afterLines="50" w:afterAutospacing="0"/>
              <w:ind w:left="0" w:right="0"/>
              <w:jc w:val="right"/>
              <w:rPr>
                <w:sz w:val="20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月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>
      <w:pPr>
        <w:spacing w:line="500" w:lineRule="exact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注：如果本表填写内容后为2页，请用一张纸正反两面打印。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大学生将思政课公开课教学设计（参考样式）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课程题目：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…………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对应思政课名称及章节或专题：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……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对应的实践教学基地或场馆：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……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教学目标、教学过程、各条小视频的内容简介和逻辑关系说明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32"/>
          <w:szCs w:val="32"/>
          <w:lang w:val="en-US" w:eastAsia="zh-CN"/>
        </w:rPr>
        <w:t>……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32"/>
          <w:szCs w:val="32"/>
          <w:lang w:val="en-US" w:eastAsia="zh-CN"/>
        </w:rPr>
        <w:t>……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32"/>
          <w:szCs w:val="32"/>
          <w:lang w:val="en-US" w:eastAsia="zh-CN"/>
        </w:rPr>
        <w:t>……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32"/>
          <w:szCs w:val="32"/>
          <w:lang w:val="en-US" w:eastAsia="zh-CN"/>
        </w:rPr>
        <w:t>……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（教学设计内容不超过1500字）</w:t>
      </w:r>
    </w:p>
    <w:p>
      <w:pPr>
        <w:spacing w:line="500" w:lineRule="exact"/>
        <w:jc w:val="left"/>
        <w:rPr>
          <w:rFonts w:hint="default" w:ascii="仿宋" w:hAnsi="仿宋" w:eastAsia="仿宋" w:cs="仿宋"/>
          <w:sz w:val="24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2YWQwN2Y2MjY5ZWU0ODM3Nzc2ZGQ2OWU1OTU3M2QifQ=="/>
    <w:docVar w:name="KSO_WPS_MARK_KEY" w:val="1e14e3ac-7467-4c9c-9657-2df1d436838a"/>
  </w:docVars>
  <w:rsids>
    <w:rsidRoot w:val="00172A27"/>
    <w:rsid w:val="03EC7E6D"/>
    <w:rsid w:val="07C1413F"/>
    <w:rsid w:val="0DE92D7B"/>
    <w:rsid w:val="0F7F6343"/>
    <w:rsid w:val="100E0A99"/>
    <w:rsid w:val="107E484D"/>
    <w:rsid w:val="18C13F1E"/>
    <w:rsid w:val="18E01A55"/>
    <w:rsid w:val="1B9118D8"/>
    <w:rsid w:val="1D0205B4"/>
    <w:rsid w:val="24FA66C5"/>
    <w:rsid w:val="26E1511C"/>
    <w:rsid w:val="28381F5C"/>
    <w:rsid w:val="286B0E10"/>
    <w:rsid w:val="28A57A1A"/>
    <w:rsid w:val="2A571F3F"/>
    <w:rsid w:val="2B3D7387"/>
    <w:rsid w:val="2C1A1476"/>
    <w:rsid w:val="2F3A17D1"/>
    <w:rsid w:val="322070BA"/>
    <w:rsid w:val="32250B75"/>
    <w:rsid w:val="33F33524"/>
    <w:rsid w:val="37FBF77C"/>
    <w:rsid w:val="399F2FBB"/>
    <w:rsid w:val="3B5D312D"/>
    <w:rsid w:val="40FA31CC"/>
    <w:rsid w:val="41FB1DFF"/>
    <w:rsid w:val="42B3131D"/>
    <w:rsid w:val="43326CBA"/>
    <w:rsid w:val="452A0575"/>
    <w:rsid w:val="4579430E"/>
    <w:rsid w:val="49FB155B"/>
    <w:rsid w:val="4EAF1A9A"/>
    <w:rsid w:val="4F7A3E56"/>
    <w:rsid w:val="525E2628"/>
    <w:rsid w:val="52950FA7"/>
    <w:rsid w:val="550640E5"/>
    <w:rsid w:val="56EE7C13"/>
    <w:rsid w:val="57A36F6D"/>
    <w:rsid w:val="5FBC4017"/>
    <w:rsid w:val="607152D4"/>
    <w:rsid w:val="62611C6D"/>
    <w:rsid w:val="649D0659"/>
    <w:rsid w:val="6A510C9E"/>
    <w:rsid w:val="6AAA4771"/>
    <w:rsid w:val="6AC11E9C"/>
    <w:rsid w:val="6AFE0725"/>
    <w:rsid w:val="7101188A"/>
    <w:rsid w:val="718F50E7"/>
    <w:rsid w:val="71CA3969"/>
    <w:rsid w:val="748F3650"/>
    <w:rsid w:val="75A61BEA"/>
    <w:rsid w:val="76193DFF"/>
    <w:rsid w:val="7856695F"/>
    <w:rsid w:val="7B4E1B6F"/>
    <w:rsid w:val="7D9A2762"/>
    <w:rsid w:val="7DD07C64"/>
    <w:rsid w:val="7DFF3AD1"/>
    <w:rsid w:val="EF2FF05B"/>
    <w:rsid w:val="FBC5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</w:pPr>
    <w:rPr>
      <w:rFonts w:hint="eastAsia" w:ascii="仿宋_GB2312" w:hAnsi="仿宋_GB2312" w:eastAsia="仿宋_GB2312"/>
      <w:sz w:val="32"/>
      <w:szCs w:val="24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rPr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3">
    <w:name w:val="修订1"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14">
    <w:name w:val="Revision_04ed08e8-21f9-4ecc-a52b-d6ec473c38d1"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15">
    <w:name w:val="Table Paragraph"/>
    <w:basedOn w:val="1"/>
    <w:qFormat/>
    <w:uiPriority w:val="1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1456</Words>
  <Characters>1606</Characters>
  <Paragraphs>120</Paragraphs>
  <TotalTime>1</TotalTime>
  <ScaleCrop>false</ScaleCrop>
  <LinksUpToDate>false</LinksUpToDate>
  <CharactersWithSpaces>1701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2023-06-21T08:31:00Z</dcterms:created>
  <dc:creator>景 子豪</dc:creator>
  <cp:lastModifiedBy>家武</cp:lastModifiedBy>
  <cp:lastPrinted>2023-07-12T02:45:00Z</cp:lastPrinted>
  <dcterms:modified xsi:type="dcterms:W3CDTF">2024-07-30T10:35:01Z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3AFA24FA920F4F0F812ABD5B755044DB_13</vt:lpwstr>
  </property>
  <property fmtid="{D5CDD505-2E9C-101B-9397-08002B2CF9AE}" pid="3" name="KSOProductBuildVer">
    <vt:lpwstr>2052-11.1.0.14309</vt:lpwstr>
  </property>
</Properties>
</file>