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line="440" w:lineRule="exact"/>
        <w:ind w:right="480"/>
        <w:jc w:val="left"/>
        <w:rPr>
          <w:rFonts w:hint="eastAsia" w:ascii="Times New Roman" w:hAnsi="Times New Roman" w:cs="宋体"/>
          <w:kern w:val="0"/>
          <w:sz w:val="24"/>
          <w:szCs w:val="24"/>
        </w:rPr>
      </w:pPr>
      <w:bookmarkStart w:id="0" w:name="_Hlk115206750"/>
      <w:r>
        <w:rPr>
          <w:rFonts w:hint="eastAsia" w:ascii="Times New Roman" w:hAnsi="Times New Roman" w:cs="宋体"/>
          <w:kern w:val="0"/>
          <w:sz w:val="24"/>
          <w:szCs w:val="24"/>
        </w:rPr>
        <w:t>附件</w:t>
      </w:r>
      <w:bookmarkStart w:id="1" w:name="_GoBack"/>
      <w:bookmarkEnd w:id="1"/>
    </w:p>
    <w:tbl>
      <w:tblPr>
        <w:tblStyle w:val="2"/>
        <w:tblW w:w="5000" w:type="pct"/>
        <w:tblCellSpacing w:w="0" w:type="dxa"/>
        <w:tblInd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trPr>
        <w:tc>
          <w:tcPr>
            <w:tcW w:w="0" w:type="auto"/>
            <w:noWrap w:val="0"/>
            <w:vAlign w:val="center"/>
          </w:tcPr>
          <w:p>
            <w:pPr>
              <w:widowControl/>
              <w:spacing w:line="300" w:lineRule="atLeast"/>
              <w:jc w:val="center"/>
              <w:rPr>
                <w:rFonts w:ascii="宋体" w:hAnsi="宋体" w:cs="宋体"/>
                <w:b/>
                <w:bCs/>
                <w:kern w:val="0"/>
                <w:sz w:val="24"/>
                <w:szCs w:val="24"/>
              </w:rPr>
            </w:pPr>
            <w:r>
              <w:rPr>
                <w:rFonts w:hint="eastAsia" w:ascii="宋体" w:hAnsi="宋体" w:cs="宋体"/>
                <w:b/>
                <w:bCs/>
                <w:kern w:val="0"/>
                <w:sz w:val="24"/>
                <w:szCs w:val="24"/>
              </w:rPr>
              <w:t>西北工业大学第十一届力学竞赛考试大纲</w:t>
            </w:r>
          </w:p>
        </w:tc>
      </w:tr>
      <w:tr>
        <w:tblPrEx>
          <w:tblCellMar>
            <w:top w:w="0" w:type="dxa"/>
            <w:left w:w="0" w:type="dxa"/>
            <w:bottom w:w="0" w:type="dxa"/>
            <w:right w:w="0" w:type="dxa"/>
          </w:tblCellMar>
        </w:tblPrEx>
        <w:trPr>
          <w:trHeight w:val="450" w:hRule="atLeast"/>
          <w:tblCellSpacing w:w="0" w:type="dxa"/>
        </w:trPr>
        <w:tc>
          <w:tcPr>
            <w:tcW w:w="0" w:type="auto"/>
            <w:noWrap w:val="0"/>
            <w:vAlign w:val="center"/>
          </w:tcPr>
          <w:p>
            <w:pPr>
              <w:widowControl/>
              <w:spacing w:line="300" w:lineRule="atLeast"/>
              <w:jc w:val="center"/>
              <w:rPr>
                <w:rFonts w:ascii="宋体" w:hAnsi="宋体" w:cs="宋体"/>
                <w:kern w:val="0"/>
                <w:sz w:val="18"/>
                <w:szCs w:val="18"/>
              </w:rPr>
            </w:pPr>
          </w:p>
        </w:tc>
      </w:tr>
      <w:tr>
        <w:tblPrEx>
          <w:tblCellMar>
            <w:top w:w="0" w:type="dxa"/>
            <w:left w:w="0" w:type="dxa"/>
            <w:bottom w:w="0" w:type="dxa"/>
            <w:right w:w="0" w:type="dxa"/>
          </w:tblCellMar>
        </w:tblPrEx>
        <w:trPr>
          <w:tblCellSpacing w:w="0" w:type="dxa"/>
        </w:trPr>
        <w:tc>
          <w:tcPr>
            <w:tcW w:w="0" w:type="auto"/>
            <w:noWrap w:val="0"/>
            <w:vAlign w:val="center"/>
          </w:tcPr>
          <w:p>
            <w:pPr>
              <w:widowControl/>
              <w:spacing w:line="300" w:lineRule="atLeast"/>
              <w:jc w:val="right"/>
              <w:rPr>
                <w:rFonts w:ascii="宋体" w:hAnsi="宋体" w:cs="宋体"/>
                <w:kern w:val="0"/>
                <w:sz w:val="18"/>
                <w:szCs w:val="18"/>
              </w:rPr>
            </w:pPr>
          </w:p>
        </w:tc>
      </w:tr>
      <w:tr>
        <w:tblPrEx>
          <w:tblCellMar>
            <w:top w:w="0" w:type="dxa"/>
            <w:left w:w="0" w:type="dxa"/>
            <w:bottom w:w="0" w:type="dxa"/>
            <w:right w:w="0" w:type="dxa"/>
          </w:tblCellMar>
        </w:tblPrEx>
        <w:trPr>
          <w:tblCellSpacing w:w="0" w:type="dxa"/>
        </w:trPr>
        <w:tc>
          <w:tcPr>
            <w:tcW w:w="0" w:type="auto"/>
            <w:noWrap w:val="0"/>
            <w:vAlign w:val="center"/>
          </w:tcPr>
          <w:p>
            <w:pPr>
              <w:widowControl/>
              <w:snapToGrid w:val="0"/>
              <w:spacing w:after="156" w:afterLines="50" w:line="420" w:lineRule="atLeast"/>
              <w:jc w:val="center"/>
              <w:rPr>
                <w:rFonts w:hint="eastAsia" w:ascii="Times New Roman" w:hAnsi="Times New Roman" w:cs="宋体"/>
                <w:b/>
                <w:color w:val="000000"/>
                <w:kern w:val="0"/>
                <w:sz w:val="24"/>
                <w:szCs w:val="24"/>
              </w:rPr>
            </w:pPr>
            <w:r>
              <w:rPr>
                <w:rFonts w:hint="eastAsia" w:ascii="Times New Roman" w:hAnsi="Times New Roman" w:cs="宋体"/>
                <w:b/>
                <w:color w:val="000000"/>
                <w:kern w:val="0"/>
                <w:sz w:val="24"/>
                <w:szCs w:val="24"/>
              </w:rPr>
              <w:t>理论力学</w:t>
            </w:r>
          </w:p>
          <w:p>
            <w:pPr>
              <w:widowControl/>
              <w:snapToGrid w:val="0"/>
              <w:spacing w:line="420" w:lineRule="atLeas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一、基本部分</w:t>
            </w:r>
          </w:p>
          <w:p>
            <w:pPr>
              <w:widowControl/>
              <w:snapToGrid w:val="0"/>
              <w:spacing w:line="420" w:lineRule="atLeas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(一) 静力学</w:t>
            </w:r>
          </w:p>
          <w:p>
            <w:pPr>
              <w:widowControl/>
              <w:snapToGrid w:val="0"/>
              <w:spacing w:line="420" w:lineRule="atLeast"/>
              <w:ind w:firstLine="480" w:firstLineChars="200"/>
              <w:jc w:val="left"/>
              <w:rPr>
                <w:rFonts w:hint="eastAsia" w:ascii="Times New Roman" w:hAnsi="Times New Roman" w:cs="宋体"/>
                <w:color w:val="000000"/>
                <w:kern w:val="0"/>
                <w:sz w:val="24"/>
                <w:szCs w:val="24"/>
              </w:rPr>
            </w:pPr>
            <w:r>
              <w:rPr>
                <w:rFonts w:ascii="Times New Roman" w:hAnsi="Times New Roman" w:cs="宋体"/>
                <w:color w:val="000000"/>
                <w:kern w:val="0"/>
                <w:sz w:val="24"/>
                <w:szCs w:val="24"/>
              </w:rPr>
              <w:t xml:space="preserve">(1) </w:t>
            </w:r>
            <w:r>
              <w:rPr>
                <w:rFonts w:hint="eastAsia" w:ascii="Times New Roman" w:hAnsi="Times New Roman" w:cs="宋体"/>
                <w:color w:val="000000"/>
                <w:kern w:val="0"/>
                <w:sz w:val="24"/>
                <w:szCs w:val="24"/>
              </w:rPr>
              <w:t>掌握力、力矩和力系的基本概念及其性质。能熟练地计算力的投影、力对点的矩和力对轴的矩。</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(2) </w:t>
            </w:r>
            <w:r>
              <w:rPr>
                <w:rFonts w:hint="eastAsia" w:ascii="Times New Roman" w:hAnsi="Times New Roman" w:cs="宋体"/>
                <w:color w:val="000000"/>
                <w:kern w:val="0"/>
                <w:sz w:val="24"/>
                <w:szCs w:val="24"/>
              </w:rPr>
              <w:t>掌握力偶、力偶矩和力偶系的基本概念及其性质。能熟练地计算力偶矩及其投影。</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(3) </w:t>
            </w:r>
            <w:r>
              <w:rPr>
                <w:rFonts w:hint="eastAsia" w:ascii="Times New Roman" w:hAnsi="Times New Roman" w:cs="宋体"/>
                <w:color w:val="000000"/>
                <w:kern w:val="0"/>
                <w:sz w:val="24"/>
                <w:szCs w:val="24"/>
              </w:rPr>
              <w:t>掌握力系的主矢和主矩的基本概念及其性质。掌握汇交力系、平行力系与一般力系的简化方法、熟悉简化结果。能熟练地计算各类力系的主矢和主矩。掌握重心的概念及其位置计算的方法。</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(4) </w:t>
            </w:r>
            <w:r>
              <w:rPr>
                <w:rFonts w:hint="eastAsia" w:ascii="Times New Roman" w:hAnsi="Times New Roman" w:cs="宋体"/>
                <w:color w:val="000000"/>
                <w:kern w:val="0"/>
                <w:sz w:val="24"/>
                <w:szCs w:val="24"/>
              </w:rPr>
              <w:t>掌握约束的概念及各种常见理想约束力的性质。能熟练地画出单个刚体及刚体系受力图。</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(5) </w:t>
            </w:r>
            <w:r>
              <w:rPr>
                <w:rFonts w:hint="eastAsia" w:ascii="Times New Roman" w:hAnsi="Times New Roman" w:cs="宋体"/>
                <w:color w:val="000000"/>
                <w:kern w:val="0"/>
                <w:sz w:val="24"/>
                <w:szCs w:val="24"/>
              </w:rPr>
              <w:t>掌握各种力系的平衡条件和平衡方程。能熟练地求解单个刚体和简单刚体系的平衡问题。</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(6) </w:t>
            </w:r>
            <w:r>
              <w:rPr>
                <w:rFonts w:hint="eastAsia" w:ascii="Times New Roman" w:hAnsi="Times New Roman" w:cs="宋体"/>
                <w:color w:val="000000"/>
                <w:kern w:val="0"/>
                <w:sz w:val="24"/>
                <w:szCs w:val="24"/>
              </w:rPr>
              <w:t>掌握滑动摩擦力和摩擦角的概念。会求解考虑滑动摩擦时单个刚体和简单平面刚体系的平衡问题。</w:t>
            </w:r>
          </w:p>
          <w:p>
            <w:pPr>
              <w:widowControl/>
              <w:snapToGrid w:val="0"/>
              <w:spacing w:line="420" w:lineRule="atLeast"/>
              <w:ind w:firstLine="480" w:firstLineChars="200"/>
              <w:jc w:val="left"/>
              <w:rPr>
                <w:rFonts w:ascii="Times New Roman" w:hAnsi="Times New Roman" w:cs="宋体"/>
                <w:color w:val="000000"/>
                <w:kern w:val="0"/>
                <w:sz w:val="24"/>
                <w:szCs w:val="24"/>
              </w:rPr>
            </w:pPr>
          </w:p>
          <w:p>
            <w:pPr>
              <w:widowControl/>
              <w:snapToGrid w:val="0"/>
              <w:spacing w:line="420" w:lineRule="atLeast"/>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(二)运动学</w:t>
            </w:r>
          </w:p>
          <w:p>
            <w:pPr>
              <w:widowControl/>
              <w:snapToGrid w:val="0"/>
              <w:spacing w:line="420" w:lineRule="atLeast"/>
              <w:ind w:firstLine="480" w:firstLineChars="200"/>
              <w:jc w:val="left"/>
              <w:rPr>
                <w:rFonts w:hint="eastAsia" w:ascii="Times New Roman" w:hAnsi="Times New Roman" w:cs="宋体"/>
                <w:color w:val="000000"/>
                <w:kern w:val="0"/>
                <w:sz w:val="24"/>
                <w:szCs w:val="24"/>
              </w:rPr>
            </w:pPr>
            <w:r>
              <w:rPr>
                <w:rFonts w:ascii="Times New Roman" w:hAnsi="Times New Roman" w:cs="宋体"/>
                <w:color w:val="000000"/>
                <w:kern w:val="0"/>
                <w:sz w:val="24"/>
                <w:szCs w:val="24"/>
              </w:rPr>
              <w:t xml:space="preserve">(1) </w:t>
            </w:r>
            <w:r>
              <w:rPr>
                <w:rFonts w:hint="eastAsia" w:ascii="Times New Roman" w:hAnsi="Times New Roman" w:cs="宋体"/>
                <w:color w:val="000000"/>
                <w:kern w:val="0"/>
                <w:sz w:val="24"/>
                <w:szCs w:val="24"/>
              </w:rPr>
              <w:t>掌握描述点运动的矢量法、直角坐标法和自然坐标法，会求点的运动轨迹，并能熟练地求解点的速度和加速度。</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(2) </w:t>
            </w:r>
            <w:r>
              <w:rPr>
                <w:rFonts w:hint="eastAsia" w:ascii="Times New Roman" w:hAnsi="Times New Roman" w:cs="宋体"/>
                <w:color w:val="000000"/>
                <w:kern w:val="0"/>
                <w:sz w:val="24"/>
                <w:szCs w:val="24"/>
              </w:rPr>
              <w:t>掌握刚体平移和定轴转动的概念及其运动特征、定轴转动刚体上各点速度和加速度的矢量表示法。能熟练求解定轴转动刚体的角速度、角加速度以及刚体上各点的速度和加速度。</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(3) </w:t>
            </w:r>
            <w:r>
              <w:rPr>
                <w:rFonts w:hint="eastAsia" w:ascii="Times New Roman" w:hAnsi="Times New Roman" w:cs="宋体"/>
                <w:color w:val="000000"/>
                <w:kern w:val="0"/>
                <w:sz w:val="24"/>
                <w:szCs w:val="24"/>
              </w:rPr>
              <w:t>掌握点的复合运动的基本概念，掌握并能应用点的速度合成定理和加速度合成定理。</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(4) </w:t>
            </w:r>
            <w:r>
              <w:rPr>
                <w:rFonts w:hint="eastAsia" w:ascii="Times New Roman" w:hAnsi="Times New Roman" w:cs="宋体"/>
                <w:color w:val="000000"/>
                <w:kern w:val="0"/>
                <w:sz w:val="24"/>
                <w:szCs w:val="24"/>
              </w:rPr>
              <w:t>掌握刚体平面运动的概念及其描述，掌握平面运动刚体速度瞬心的概念。能熟练求解平面运动刚体的角速度与角加速度以及刚体上各点的速度和加速度。</w:t>
            </w:r>
          </w:p>
          <w:p>
            <w:pPr>
              <w:widowControl/>
              <w:snapToGrid w:val="0"/>
              <w:spacing w:line="420" w:lineRule="atLeast"/>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(三)动力学</w:t>
            </w:r>
          </w:p>
          <w:p>
            <w:pPr>
              <w:widowControl/>
              <w:snapToGrid w:val="0"/>
              <w:spacing w:line="420" w:lineRule="atLeast"/>
              <w:ind w:firstLine="480" w:firstLineChars="200"/>
              <w:jc w:val="left"/>
              <w:rPr>
                <w:rFonts w:hint="eastAsia" w:ascii="Times New Roman" w:hAnsi="Times New Roman" w:cs="宋体"/>
                <w:color w:val="000000"/>
                <w:kern w:val="0"/>
                <w:sz w:val="24"/>
                <w:szCs w:val="24"/>
              </w:rPr>
            </w:pPr>
            <w:r>
              <w:rPr>
                <w:rFonts w:ascii="Times New Roman" w:hAnsi="Times New Roman" w:cs="宋体"/>
                <w:color w:val="000000"/>
                <w:kern w:val="0"/>
                <w:sz w:val="24"/>
                <w:szCs w:val="24"/>
              </w:rPr>
              <w:t xml:space="preserve">(1) </w:t>
            </w:r>
            <w:r>
              <w:rPr>
                <w:rFonts w:hint="eastAsia" w:ascii="Times New Roman" w:hAnsi="Times New Roman" w:cs="宋体"/>
                <w:color w:val="000000"/>
                <w:kern w:val="0"/>
                <w:sz w:val="24"/>
                <w:szCs w:val="24"/>
              </w:rPr>
              <w:t>掌握建立质点的运动微分方程的方法。了解两类动力学基本问题的求解方法。</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(2) </w:t>
            </w:r>
            <w:r>
              <w:rPr>
                <w:rFonts w:hint="eastAsia" w:ascii="Times New Roman" w:hAnsi="Times New Roman" w:cs="宋体"/>
                <w:color w:val="000000"/>
                <w:kern w:val="0"/>
                <w:sz w:val="24"/>
                <w:szCs w:val="24"/>
              </w:rPr>
              <w:t>掌握刚体转动惯量的计算。了解刚体惯性积和惯性主轴的概念。</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(3) </w:t>
            </w:r>
            <w:r>
              <w:rPr>
                <w:rFonts w:hint="eastAsia" w:ascii="Times New Roman" w:hAnsi="Times New Roman" w:cs="宋体"/>
                <w:color w:val="000000"/>
                <w:kern w:val="0"/>
                <w:sz w:val="24"/>
                <w:szCs w:val="24"/>
              </w:rPr>
              <w:t>能熟练计算质点系与刚体的动量、动量矩和动能；并能熟练计算力的冲量（矩），力的功和势能。</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(4) </w:t>
            </w:r>
            <w:r>
              <w:rPr>
                <w:rFonts w:hint="eastAsia" w:ascii="Times New Roman" w:hAnsi="Times New Roman" w:cs="宋体"/>
                <w:color w:val="000000"/>
                <w:kern w:val="0"/>
                <w:sz w:val="24"/>
                <w:szCs w:val="24"/>
              </w:rPr>
              <w:t>掌握动力学普遍定理</w:t>
            </w:r>
            <w:r>
              <w:rPr>
                <w:rFonts w:ascii="Times New Roman" w:hAnsi="Times New Roman" w:cs="宋体"/>
                <w:color w:val="000000"/>
                <w:kern w:val="0"/>
                <w:sz w:val="24"/>
                <w:szCs w:val="24"/>
              </w:rPr>
              <w:t>(</w:t>
            </w:r>
            <w:r>
              <w:rPr>
                <w:rFonts w:hint="eastAsia" w:ascii="Times New Roman" w:hAnsi="Times New Roman" w:cs="宋体"/>
                <w:color w:val="000000"/>
                <w:kern w:val="0"/>
                <w:sz w:val="24"/>
                <w:szCs w:val="24"/>
              </w:rPr>
              <w:t>包括动量定理、质心运动定理、对固定点和质心的动量矩定理、动能定理</w:t>
            </w:r>
            <w:r>
              <w:rPr>
                <w:rFonts w:ascii="Times New Roman" w:hAnsi="Times New Roman" w:cs="宋体"/>
                <w:color w:val="000000"/>
                <w:kern w:val="0"/>
                <w:sz w:val="24"/>
                <w:szCs w:val="24"/>
              </w:rPr>
              <w:t>)</w:t>
            </w:r>
            <w:r>
              <w:rPr>
                <w:rFonts w:hint="eastAsia" w:ascii="Times New Roman" w:hAnsi="Times New Roman" w:cs="宋体"/>
                <w:color w:val="000000"/>
                <w:kern w:val="0"/>
                <w:sz w:val="24"/>
                <w:szCs w:val="24"/>
              </w:rPr>
              <w:t>及相应的守恒定理，并会综合应用。</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(5) </w:t>
            </w:r>
            <w:r>
              <w:rPr>
                <w:rFonts w:hint="eastAsia" w:ascii="Times New Roman" w:hAnsi="Times New Roman" w:cs="宋体"/>
                <w:color w:val="000000"/>
                <w:kern w:val="0"/>
                <w:sz w:val="24"/>
                <w:szCs w:val="24"/>
              </w:rPr>
              <w:t>掌握建立刚体平面运动动力学方程的方法。了解其两类动力学基本问题的求解方法。</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(6) </w:t>
            </w:r>
            <w:r>
              <w:rPr>
                <w:rFonts w:hint="eastAsia" w:ascii="Times New Roman" w:hAnsi="Times New Roman" w:cs="宋体"/>
                <w:color w:val="000000"/>
                <w:kern w:val="0"/>
                <w:sz w:val="24"/>
                <w:szCs w:val="24"/>
              </w:rPr>
              <w:t>掌握达朗贝尔惯性力的概念，掌握平面运动刚体达朗贝尔惯性力系的简化。掌握质点系达朗贝尔原理</w:t>
            </w:r>
            <w:r>
              <w:rPr>
                <w:rFonts w:ascii="Times New Roman" w:hAnsi="Times New Roman" w:cs="宋体"/>
                <w:color w:val="000000"/>
                <w:kern w:val="0"/>
                <w:sz w:val="24"/>
                <w:szCs w:val="24"/>
              </w:rPr>
              <w:t>(</w:t>
            </w:r>
            <w:r>
              <w:rPr>
                <w:rFonts w:hint="eastAsia" w:ascii="Times New Roman" w:hAnsi="Times New Roman" w:cs="宋体"/>
                <w:color w:val="000000"/>
                <w:kern w:val="0"/>
                <w:sz w:val="24"/>
                <w:szCs w:val="24"/>
              </w:rPr>
              <w:t>动静法</w:t>
            </w:r>
            <w:r>
              <w:rPr>
                <w:rFonts w:ascii="Times New Roman" w:hAnsi="Times New Roman" w:cs="宋体"/>
                <w:color w:val="000000"/>
                <w:kern w:val="0"/>
                <w:sz w:val="24"/>
                <w:szCs w:val="24"/>
              </w:rPr>
              <w:t xml:space="preserve">) </w:t>
            </w:r>
            <w:r>
              <w:rPr>
                <w:rFonts w:hint="eastAsia" w:ascii="Times New Roman" w:hAnsi="Times New Roman" w:cs="宋体"/>
                <w:color w:val="000000"/>
                <w:kern w:val="0"/>
                <w:sz w:val="24"/>
                <w:szCs w:val="24"/>
              </w:rPr>
              <w:t>，并会综合应用。了解定轴转动刚体静平衡与动平衡的概念。</w:t>
            </w:r>
          </w:p>
          <w:p>
            <w:pPr>
              <w:widowControl/>
              <w:snapToGrid w:val="0"/>
              <w:spacing w:line="420" w:lineRule="atLeast"/>
              <w:ind w:firstLine="480" w:firstLineChars="200"/>
              <w:jc w:val="left"/>
              <w:rPr>
                <w:rFonts w:ascii="Times New Roman" w:hAnsi="Times New Roman" w:cs="宋体"/>
                <w:color w:val="000000"/>
                <w:kern w:val="0"/>
                <w:sz w:val="24"/>
                <w:szCs w:val="24"/>
              </w:rPr>
            </w:pPr>
          </w:p>
          <w:p>
            <w:pPr>
              <w:widowControl/>
              <w:snapToGrid w:val="0"/>
              <w:spacing w:line="420" w:lineRule="atLeast"/>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二、专题部分</w:t>
            </w:r>
          </w:p>
          <w:p>
            <w:pPr>
              <w:widowControl/>
              <w:snapToGrid w:val="0"/>
              <w:spacing w:line="420" w:lineRule="atLeas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(一) 虚位移原理</w:t>
            </w:r>
          </w:p>
          <w:p>
            <w:pPr>
              <w:widowControl/>
              <w:snapToGrid w:val="0"/>
              <w:spacing w:line="420" w:lineRule="atLeast"/>
              <w:ind w:firstLine="480" w:firstLineChars="200"/>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掌握虚位移、虚功的概念；掌握质点系的自由度、广义坐标的概念；会应用质点系虚位移原理。</w:t>
            </w:r>
          </w:p>
          <w:p>
            <w:pPr>
              <w:widowControl/>
              <w:snapToGrid w:val="0"/>
              <w:spacing w:line="420" w:lineRule="atLeast"/>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(二) 碰撞问题</w:t>
            </w:r>
          </w:p>
          <w:p>
            <w:pPr>
              <w:widowControl/>
              <w:snapToGrid w:val="0"/>
              <w:spacing w:line="420" w:lineRule="atLeast"/>
              <w:ind w:firstLine="480" w:firstLineChars="200"/>
              <w:jc w:val="left"/>
              <w:rPr>
                <w:rFonts w:hint="eastAsia" w:ascii="Times New Roman" w:hAnsi="Times New Roman" w:cs="宋体"/>
                <w:color w:val="000000"/>
                <w:kern w:val="0"/>
                <w:sz w:val="24"/>
                <w:szCs w:val="24"/>
              </w:rPr>
            </w:pPr>
            <w:r>
              <w:rPr>
                <w:rFonts w:ascii="Times New Roman" w:hAnsi="Times New Roman" w:cs="宋体"/>
                <w:color w:val="000000"/>
                <w:kern w:val="0"/>
                <w:sz w:val="24"/>
                <w:szCs w:val="24"/>
              </w:rPr>
              <w:t xml:space="preserve">(1) </w:t>
            </w:r>
            <w:r>
              <w:rPr>
                <w:rFonts w:hint="eastAsia" w:ascii="Times New Roman" w:hAnsi="Times New Roman" w:cs="宋体"/>
                <w:color w:val="000000"/>
                <w:kern w:val="0"/>
                <w:sz w:val="24"/>
                <w:szCs w:val="24"/>
              </w:rPr>
              <w:t>掌握碰撞问题的特征及其简化条件。掌握恢复因数概念</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ascii="Times New Roman" w:hAnsi="Times New Roman" w:cs="宋体"/>
                <w:color w:val="000000"/>
                <w:kern w:val="0"/>
                <w:sz w:val="24"/>
                <w:szCs w:val="24"/>
              </w:rPr>
              <w:t xml:space="preserve">(2) </w:t>
            </w:r>
            <w:r>
              <w:rPr>
                <w:rFonts w:hint="eastAsia" w:ascii="Times New Roman" w:hAnsi="Times New Roman" w:cs="宋体"/>
                <w:color w:val="000000"/>
                <w:kern w:val="0"/>
                <w:sz w:val="24"/>
                <w:szCs w:val="24"/>
              </w:rPr>
              <w:t>会求解两物体对心碰撞以及定轴转动刚体和平面运动刚体的碰撞问题。</w:t>
            </w:r>
          </w:p>
          <w:p>
            <w:pPr>
              <w:widowControl/>
              <w:snapToGrid w:val="0"/>
              <w:spacing w:line="420" w:lineRule="atLeast"/>
              <w:ind w:firstLine="480" w:firstLineChars="200"/>
              <w:jc w:val="left"/>
              <w:rPr>
                <w:rFonts w:ascii="Times New Roman" w:hAnsi="Times New Roman" w:cs="宋体"/>
                <w:color w:val="000000"/>
                <w:kern w:val="0"/>
                <w:sz w:val="24"/>
                <w:szCs w:val="24"/>
              </w:rPr>
            </w:pPr>
          </w:p>
          <w:p>
            <w:pPr>
              <w:widowControl/>
              <w:snapToGrid w:val="0"/>
              <w:spacing w:after="156" w:afterLines="50" w:line="420" w:lineRule="atLeast"/>
              <w:jc w:val="center"/>
              <w:rPr>
                <w:rFonts w:hint="eastAsia" w:ascii="Times New Roman" w:hAnsi="Times New Roman" w:cs="宋体"/>
                <w:b/>
                <w:color w:val="000000"/>
                <w:kern w:val="0"/>
                <w:sz w:val="24"/>
                <w:szCs w:val="24"/>
              </w:rPr>
            </w:pPr>
            <w:r>
              <w:rPr>
                <w:rFonts w:hint="eastAsia" w:ascii="Times New Roman" w:hAnsi="Times New Roman" w:cs="宋体"/>
                <w:b/>
                <w:color w:val="000000"/>
                <w:kern w:val="0"/>
                <w:sz w:val="24"/>
                <w:szCs w:val="24"/>
              </w:rPr>
              <w:t>材料力学</w:t>
            </w:r>
          </w:p>
          <w:p>
            <w:pPr>
              <w:widowControl/>
              <w:snapToGrid w:val="0"/>
              <w:spacing w:line="420" w:lineRule="atLeas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一、基础部分：</w:t>
            </w:r>
          </w:p>
          <w:p>
            <w:pPr>
              <w:widowControl/>
              <w:snapToGrid w:val="0"/>
              <w:spacing w:line="420" w:lineRule="atLeast"/>
              <w:ind w:firstLine="480" w:firstLineChars="200"/>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材料力学的任务、同相关学科的关系，变形固体的基本假设、截面法和内力、应力、变形、应变。</w:t>
            </w:r>
            <w:r>
              <w:rPr>
                <w:rFonts w:ascii="Times New Roman" w:hAnsi="Times New Roman" w:cs="宋体"/>
                <w:color w:val="000000"/>
                <w:kern w:val="0"/>
                <w:sz w:val="24"/>
                <w:szCs w:val="24"/>
              </w:rPr>
              <w:t xml:space="preserve"> </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轴力与轴力图，直杆横截面及斜截面的应力，圣维南原理，应力集中的概念。</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材料拉伸及压缩时的力学性能，胡克定律，弹性模量，泊松比，应力</w:t>
            </w:r>
            <w:r>
              <w:rPr>
                <w:rFonts w:ascii="Times New Roman" w:hAnsi="Times New Roman" w:cs="宋体"/>
                <w:color w:val="000000"/>
                <w:kern w:val="0"/>
                <w:sz w:val="24"/>
                <w:szCs w:val="24"/>
              </w:rPr>
              <w:t>-</w:t>
            </w:r>
            <w:r>
              <w:rPr>
                <w:rFonts w:hint="eastAsia" w:ascii="Times New Roman" w:hAnsi="Times New Roman" w:cs="宋体"/>
                <w:color w:val="000000"/>
                <w:kern w:val="0"/>
                <w:sz w:val="24"/>
                <w:szCs w:val="24"/>
              </w:rPr>
              <w:t>应变曲线。</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拉压杆强度条件，安全因数及许用应力的确定。</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拉压杆变形，简单拉压静不定问题。</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剪切及挤压的概念和实用计算。</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扭矩及扭矩图，切应力互等定理，剪切胡克定律，圆轴扭转的应力与变形，扭转强度及刚度条件。</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静矩与形心，截面二次矩，平行移轴公式。</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平面弯曲的内力，剪力、弯矩方程，剪力、弯矩图，利用微分关系画梁的剪力、弯矩图。</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弯曲正应力及其强度条件，提高弯曲强度的措施。</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挠曲轴及其近似微分方程，积分法求梁的位移，梁的刚度校核，提高梁弯曲刚度的措施。</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应力状态的概念，平面应力状态下应力分析的解析法及图解法。</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强度理论的概念，破坏形式的分析，四个经典强度理论。</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组合变形下杆件的强度计算。</w:t>
            </w:r>
          </w:p>
          <w:p>
            <w:pPr>
              <w:widowControl/>
              <w:snapToGrid w:val="0"/>
              <w:spacing w:line="420" w:lineRule="atLeast"/>
              <w:ind w:firstLine="480" w:firstLineChars="200"/>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压杆稳定的概念，临界荷载的欧拉公式，临界应力，提高压杆稳定性的措施。</w:t>
            </w:r>
          </w:p>
          <w:p>
            <w:pPr>
              <w:widowControl/>
              <w:snapToGrid w:val="0"/>
              <w:spacing w:line="400" w:lineRule="exac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等加速直线运动及匀速转动时构件的动应力计算，冲击问题、冲击韧度和提高构件抗冲击能力的措施。</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疲劳破坏的概念，影响构件疲劳极限的主要因素，提高构件疲劳强度的措施。</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拉伸与压缩实验，弹性模量或泊松比的测定，弯曲正应力测定。</w:t>
            </w:r>
          </w:p>
          <w:p>
            <w:pPr>
              <w:widowControl/>
              <w:snapToGrid w:val="0"/>
              <w:spacing w:line="420" w:lineRule="atLeast"/>
              <w:ind w:firstLine="480" w:firstLineChars="200"/>
              <w:jc w:val="left"/>
              <w:rPr>
                <w:rFonts w:ascii="Times New Roman" w:hAnsi="Times New Roman" w:cs="宋体"/>
                <w:color w:val="000000"/>
                <w:kern w:val="0"/>
                <w:sz w:val="24"/>
                <w:szCs w:val="24"/>
              </w:rPr>
            </w:pPr>
          </w:p>
          <w:p>
            <w:pPr>
              <w:widowControl/>
              <w:snapToGrid w:val="0"/>
              <w:spacing w:line="420" w:lineRule="atLeas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二、专题部分：</w:t>
            </w:r>
          </w:p>
          <w:p>
            <w:pPr>
              <w:widowControl/>
              <w:snapToGrid w:val="0"/>
              <w:spacing w:line="420" w:lineRule="atLeast"/>
              <w:ind w:firstLine="480" w:firstLineChars="200"/>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杆件应变能计算，莫尔积分及其应用。</w:t>
            </w:r>
          </w:p>
          <w:p>
            <w:pPr>
              <w:widowControl/>
              <w:snapToGrid w:val="0"/>
              <w:spacing w:line="420" w:lineRule="atLeast"/>
              <w:ind w:firstLine="480" w:firstLineChars="200"/>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力法解超静定结构。</w:t>
            </w:r>
          </w:p>
          <w:p>
            <w:pPr>
              <w:widowControl/>
              <w:snapToGrid w:val="0"/>
              <w:spacing w:line="420" w:lineRule="atLeast"/>
              <w:ind w:firstLine="480" w:firstLineChars="200"/>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材料力学若干专题实验。</w:t>
            </w:r>
          </w:p>
        </w:tc>
      </w:tr>
    </w:tbl>
    <w:p/>
    <w:bookmarkEnd w:id="0"/>
    <w:p>
      <w:pPr>
        <w:widowControl/>
        <w:snapToGrid w:val="0"/>
        <w:spacing w:before="100" w:beforeAutospacing="1" w:after="100" w:afterAutospacing="1" w:line="440" w:lineRule="exact"/>
        <w:ind w:right="480"/>
        <w:jc w:val="left"/>
        <w:rPr>
          <w:rFonts w:ascii="宋体" w:hAnsi="宋体" w:cs="宋体"/>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16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2022-09-28T03:02:30Z</dcterms:created>
  <dc:creator>hh</dc:creator>
  <cp:lastModifiedBy>曹瑞通</cp:lastModifiedBy>
  <dcterms:modified xsi:type="dcterms:W3CDTF">2022-09-28T03:02:49Z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