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C8A" w:rsidRDefault="0079538D" w:rsidP="00B25D17">
      <w:pPr>
        <w:spacing w:afterLines="50" w:after="156"/>
        <w:jc w:val="lef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附件1：</w:t>
      </w:r>
    </w:p>
    <w:p w:rsidR="00365C8A" w:rsidRDefault="0079538D" w:rsidP="00B25D17">
      <w:pPr>
        <w:spacing w:beforeLines="100" w:before="312" w:afterLines="100" w:after="312"/>
        <w:jc w:val="center"/>
        <w:rPr>
          <w:rFonts w:ascii="仿宋_GB2312" w:eastAsia="仿宋_GB2312"/>
          <w:b/>
          <w:color w:val="00000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44"/>
          <w:szCs w:val="44"/>
        </w:rPr>
        <w:t>202</w:t>
      </w:r>
      <w:r w:rsidR="004337A5">
        <w:rPr>
          <w:rFonts w:ascii="方正小标宋简体" w:eastAsia="方正小标宋简体" w:hAnsi="方正小标宋简体" w:cs="方正小标宋简体"/>
          <w:b/>
          <w:color w:val="000000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sz w:val="44"/>
          <w:szCs w:val="44"/>
        </w:rPr>
        <w:t>年青年教师讲课比赛规程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</w:t>
      </w:r>
      <w:r w:rsidR="004337A5">
        <w:rPr>
          <w:rFonts w:ascii="仿宋_GB2312" w:eastAsia="仿宋_GB2312" w:hAnsi="宋体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年度青年教师讲课比赛分为初赛、复赛和决赛三个阶段。为使各阶段比赛规范、有序进行，现将赛程和要求规定如下：</w:t>
      </w:r>
    </w:p>
    <w:p w:rsidR="00365C8A" w:rsidRDefault="0079538D" w:rsidP="00B25D17">
      <w:pPr>
        <w:spacing w:afterLines="50" w:after="156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一、初赛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（一）时间及组织方式</w:t>
      </w:r>
    </w:p>
    <w:p w:rsidR="00365C8A" w:rsidRDefault="003F269C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F269C">
        <w:rPr>
          <w:rFonts w:ascii="仿宋_GB2312" w:eastAsia="仿宋_GB2312" w:hAnsi="宋体" w:hint="eastAsia"/>
          <w:sz w:val="32"/>
          <w:szCs w:val="32"/>
        </w:rPr>
        <w:t>5月中旬-6月中旬</w:t>
      </w:r>
      <w:r w:rsidR="0079538D" w:rsidRPr="007B2F5B">
        <w:rPr>
          <w:rFonts w:ascii="仿宋_GB2312" w:eastAsia="仿宋_GB2312" w:hAnsi="宋体" w:hint="eastAsia"/>
          <w:sz w:val="32"/>
          <w:szCs w:val="32"/>
        </w:rPr>
        <w:t>，由各学</w:t>
      </w:r>
      <w:r w:rsidR="0079538D">
        <w:rPr>
          <w:rFonts w:ascii="仿宋_GB2312" w:eastAsia="仿宋_GB2312" w:hAnsi="宋体" w:hint="eastAsia"/>
          <w:sz w:val="32"/>
          <w:szCs w:val="32"/>
        </w:rPr>
        <w:t>院（部）</w:t>
      </w:r>
      <w:r w:rsidR="00C5409D">
        <w:rPr>
          <w:rFonts w:ascii="仿宋_GB2312" w:eastAsia="仿宋_GB2312" w:hAnsi="宋体" w:hint="eastAsia"/>
          <w:sz w:val="32"/>
          <w:szCs w:val="32"/>
        </w:rPr>
        <w:t>自行</w:t>
      </w:r>
      <w:r w:rsidR="0079538D">
        <w:rPr>
          <w:rFonts w:ascii="仿宋_GB2312" w:eastAsia="仿宋_GB2312" w:hAnsi="宋体" w:hint="eastAsia"/>
          <w:sz w:val="32"/>
          <w:szCs w:val="32"/>
        </w:rPr>
        <w:t>组织实施。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（二）机构及评委要求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各学院（部）成立由院长（书记）任组长，分管教学院长任副组长，教授委员会成员、系主任等5～7人组成的领导小组，具体负责比赛事宜。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比赛评委要求由教学名师、督导组专家、教授委员会成员、在职教师代表以及学生代表组成。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（三）比赛内容及要求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学院可以采取现场听课或集中授课方式进行比赛。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采取现场听课方式的，各单位自行制定比赛规程。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采取集中授课方式比赛的，</w:t>
      </w:r>
      <w:r>
        <w:rPr>
          <w:rFonts w:ascii="仿宋_GB2312" w:eastAsia="仿宋_GB2312" w:hAnsi="宋体" w:hint="eastAsia"/>
          <w:b/>
          <w:sz w:val="32"/>
          <w:szCs w:val="32"/>
        </w:rPr>
        <w:t>初赛评比应由教学档案评比</w:t>
      </w:r>
      <w:r>
        <w:rPr>
          <w:rFonts w:ascii="仿宋_GB2312" w:eastAsia="仿宋_GB2312" w:hAnsi="宋体" w:hint="eastAsia"/>
          <w:b/>
          <w:sz w:val="32"/>
          <w:szCs w:val="32"/>
        </w:rPr>
        <w:lastRenderedPageBreak/>
        <w:t>和现场授课评比两部分组成</w:t>
      </w:r>
      <w:r>
        <w:rPr>
          <w:rFonts w:ascii="仿宋_GB2312" w:eastAsia="仿宋_GB2312" w:hAnsi="宋体" w:hint="eastAsia"/>
          <w:sz w:val="32"/>
          <w:szCs w:val="32"/>
        </w:rPr>
        <w:t>。其中教学档案评比环节，参赛教师需提供参赛课程的教学日历、教案（或教学设计）以及全部课件；现场授课评比环节，参赛教师需提前确定5个授课选题，现场从5个选题中抽签确定讲授的内容，讲授时间15分钟。初赛总成绩由教学档案得分（占20%）和现场讲授得分（占80%）组成。成绩相同时，现场授课得分高者优先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（四）推荐复赛人数要求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学校按照各单位符合参赛条件的青年教师人数的10%的比例，</w:t>
      </w:r>
      <w:r w:rsidR="007B2F5B" w:rsidRPr="007B2F5B">
        <w:rPr>
          <w:rFonts w:ascii="仿宋_GB2312" w:eastAsia="仿宋_GB2312" w:hAnsi="宋体" w:hint="eastAsia"/>
          <w:sz w:val="32"/>
          <w:szCs w:val="32"/>
        </w:rPr>
        <w:t>同时根据近三年参赛情况进行调整</w:t>
      </w:r>
      <w:r w:rsidR="007B2F5B">
        <w:rPr>
          <w:rFonts w:ascii="仿宋_GB2312" w:eastAsia="仿宋_GB2312" w:hAnsi="宋体" w:hint="eastAsia"/>
          <w:sz w:val="32"/>
          <w:szCs w:val="32"/>
        </w:rPr>
        <w:t>产生</w:t>
      </w:r>
      <w:r>
        <w:rPr>
          <w:rFonts w:ascii="仿宋_GB2312" w:eastAsia="仿宋_GB2312" w:hAnsi="宋体" w:hint="eastAsia"/>
          <w:sz w:val="32"/>
          <w:szCs w:val="32"/>
        </w:rPr>
        <w:t>复赛名额（学院符合条件的教师人数少于4人的隔年推荐1人，具体名额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见通知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附件3）。各单位根据分配名额推荐参加复赛人员。</w:t>
      </w:r>
    </w:p>
    <w:p w:rsidR="00365C8A" w:rsidRDefault="0079538D" w:rsidP="00B25D17">
      <w:pPr>
        <w:spacing w:afterLines="50" w:after="156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二、复赛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（一）复赛时间</w:t>
      </w:r>
      <w:r w:rsidR="0036021E">
        <w:rPr>
          <w:rFonts w:ascii="仿宋_GB2312" w:eastAsia="仿宋_GB2312" w:hAnsi="宋体" w:hint="eastAsia"/>
          <w:b/>
          <w:bCs/>
          <w:sz w:val="32"/>
          <w:szCs w:val="32"/>
        </w:rPr>
        <w:t>、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分组</w:t>
      </w:r>
      <w:r w:rsidR="0036021E">
        <w:rPr>
          <w:rFonts w:ascii="仿宋_GB2312" w:eastAsia="仿宋_GB2312" w:hAnsi="宋体" w:hint="eastAsia"/>
          <w:b/>
          <w:bCs/>
          <w:sz w:val="32"/>
          <w:szCs w:val="32"/>
        </w:rPr>
        <w:t>及形式</w:t>
      </w:r>
    </w:p>
    <w:p w:rsidR="00365C8A" w:rsidRDefault="003F269C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F269C">
        <w:rPr>
          <w:rFonts w:ascii="仿宋_GB2312" w:eastAsia="仿宋_GB2312" w:hAnsi="宋体" w:hint="eastAsia"/>
          <w:sz w:val="32"/>
          <w:szCs w:val="32"/>
        </w:rPr>
        <w:t>9月中下旬</w:t>
      </w:r>
      <w:r w:rsidR="0079538D" w:rsidRPr="007B2F5B">
        <w:rPr>
          <w:rFonts w:ascii="仿宋_GB2312" w:eastAsia="仿宋_GB2312" w:hAnsi="宋体" w:hint="eastAsia"/>
          <w:sz w:val="32"/>
          <w:szCs w:val="32"/>
        </w:rPr>
        <w:t>复赛，</w:t>
      </w:r>
      <w:r w:rsidR="0079538D">
        <w:rPr>
          <w:rFonts w:ascii="仿宋_GB2312" w:eastAsia="仿宋_GB2312" w:hAnsi="宋体" w:hint="eastAsia"/>
          <w:sz w:val="32"/>
          <w:szCs w:val="32"/>
        </w:rPr>
        <w:t>分农科组、工科组、理科组和综合组进行</w:t>
      </w:r>
      <w:r w:rsidR="003B1E6F">
        <w:rPr>
          <w:rFonts w:ascii="仿宋_GB2312" w:eastAsia="仿宋_GB2312" w:hAnsi="宋体" w:hint="eastAsia"/>
          <w:sz w:val="32"/>
          <w:szCs w:val="32"/>
        </w:rPr>
        <w:t>（学院分组</w:t>
      </w:r>
      <w:proofErr w:type="gramStart"/>
      <w:r w:rsidR="003B1E6F">
        <w:rPr>
          <w:rFonts w:ascii="仿宋_GB2312" w:eastAsia="仿宋_GB2312" w:hAnsi="宋体" w:hint="eastAsia"/>
          <w:sz w:val="32"/>
          <w:szCs w:val="32"/>
        </w:rPr>
        <w:t>见通知</w:t>
      </w:r>
      <w:proofErr w:type="gramEnd"/>
      <w:r w:rsidR="003B1E6F">
        <w:rPr>
          <w:rFonts w:ascii="仿宋_GB2312" w:eastAsia="仿宋_GB2312" w:hAnsi="宋体" w:hint="eastAsia"/>
          <w:sz w:val="32"/>
          <w:szCs w:val="32"/>
        </w:rPr>
        <w:t>附件3）</w:t>
      </w:r>
      <w:r w:rsidR="0079538D">
        <w:rPr>
          <w:rFonts w:ascii="仿宋_GB2312" w:eastAsia="仿宋_GB2312" w:hAnsi="宋体" w:hint="eastAsia"/>
          <w:sz w:val="32"/>
          <w:szCs w:val="32"/>
        </w:rPr>
        <w:t>。</w:t>
      </w:r>
      <w:r w:rsidR="0036021E">
        <w:rPr>
          <w:rFonts w:ascii="仿宋_GB2312" w:eastAsia="仿宋_GB2312" w:hAnsi="宋体" w:hint="eastAsia"/>
          <w:sz w:val="32"/>
          <w:szCs w:val="32"/>
        </w:rPr>
        <w:t>复赛采取教学档案与现场讲课比赛相结合的方式进行。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</w:t>
      </w:r>
      <w:r w:rsidR="0036021E">
        <w:rPr>
          <w:rFonts w:ascii="仿宋_GB2312" w:eastAsia="仿宋_GB2312" w:hAnsi="宋体" w:hint="eastAsia"/>
          <w:b/>
          <w:bCs/>
          <w:sz w:val="32"/>
          <w:szCs w:val="32"/>
        </w:rPr>
        <w:t>二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）比赛内容及要求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1.复赛方式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复赛由教学档案评比和现场授课评比两部分组成。参加复赛的教师需提供</w:t>
      </w:r>
      <w:r>
        <w:rPr>
          <w:rFonts w:ascii="仿宋_GB2312" w:eastAsia="仿宋_GB2312" w:hAnsi="宋体"/>
          <w:sz w:val="32"/>
          <w:szCs w:val="32"/>
        </w:rPr>
        <w:t>下述材料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①提供参赛课程的教学日历、完整教案（或教学设计）及课程全部课件，</w:t>
      </w:r>
      <w:r>
        <w:rPr>
          <w:rFonts w:ascii="仿宋_GB2312" w:eastAsia="仿宋_GB2312" w:hAnsi="宋体"/>
          <w:sz w:val="32"/>
          <w:szCs w:val="32"/>
        </w:rPr>
        <w:t>用于</w:t>
      </w:r>
      <w:r>
        <w:rPr>
          <w:rFonts w:ascii="仿宋_GB2312" w:eastAsia="仿宋_GB2312" w:hAnsi="宋体" w:hint="eastAsia"/>
          <w:sz w:val="32"/>
          <w:szCs w:val="32"/>
        </w:rPr>
        <w:t>教学档案评比；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②按照参赛课程提前确定10个、讲授时间为15分钟的授课选题，制作</w:t>
      </w:r>
      <w:r>
        <w:rPr>
          <w:rFonts w:ascii="仿宋_GB2312" w:eastAsia="仿宋_GB2312" w:hAnsi="宋体"/>
          <w:sz w:val="32"/>
          <w:szCs w:val="32"/>
        </w:rPr>
        <w:t>PPT，用于</w:t>
      </w:r>
      <w:r>
        <w:rPr>
          <w:rFonts w:ascii="仿宋_GB2312" w:eastAsia="仿宋_GB2312" w:hAnsi="宋体" w:hint="eastAsia"/>
          <w:sz w:val="32"/>
          <w:szCs w:val="32"/>
        </w:rPr>
        <w:t>现场授课评比。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2.复赛成绩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复赛总成绩由教学档案得分（占</w:t>
      </w: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0%）和现场讲授得分（占</w:t>
      </w:r>
      <w:r>
        <w:rPr>
          <w:rFonts w:ascii="仿宋_GB2312" w:eastAsia="仿宋_GB2312" w:hAnsi="宋体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0%）组成。成绩相同时，现场授课得分高者优先。</w:t>
      </w:r>
      <w:r>
        <w:rPr>
          <w:rFonts w:ascii="仿宋_GB2312" w:eastAsia="仿宋_GB2312" w:hAnsi="宋体"/>
          <w:sz w:val="32"/>
          <w:szCs w:val="32"/>
        </w:rPr>
        <w:t xml:space="preserve"> 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3</w:t>
      </w:r>
      <w:r>
        <w:rPr>
          <w:rFonts w:ascii="仿宋_GB2312" w:eastAsia="仿宋_GB2312" w:hAnsi="宋体"/>
          <w:b/>
          <w:sz w:val="32"/>
          <w:szCs w:val="32"/>
        </w:rPr>
        <w:t>.</w:t>
      </w:r>
      <w:r>
        <w:rPr>
          <w:rFonts w:ascii="仿宋_GB2312" w:eastAsia="仿宋_GB2312" w:hAnsi="宋体" w:hint="eastAsia"/>
          <w:b/>
          <w:sz w:val="32"/>
          <w:szCs w:val="32"/>
        </w:rPr>
        <w:t>复赛结果</w:t>
      </w:r>
    </w:p>
    <w:p w:rsidR="00365C8A" w:rsidRDefault="0079538D" w:rsidP="00B25D17">
      <w:pPr>
        <w:spacing w:afterLines="50" w:after="156"/>
        <w:ind w:firstLine="6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每组复赛成绩排名前50%的教师进入决赛。</w:t>
      </w:r>
    </w:p>
    <w:p w:rsidR="00365C8A" w:rsidRDefault="0079538D" w:rsidP="00B25D17">
      <w:pPr>
        <w:spacing w:afterLines="50" w:after="156"/>
        <w:ind w:firstLine="660"/>
        <w:rPr>
          <w:rFonts w:ascii="黑体" w:eastAsia="黑体" w:hAnsi="黑体" w:cs="黑体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三、决赛</w:t>
      </w:r>
    </w:p>
    <w:p w:rsidR="00365C8A" w:rsidRDefault="0079538D">
      <w:pPr>
        <w:spacing w:after="50"/>
        <w:ind w:firstLineChars="200" w:firstLine="643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（一）决赛时间和形式</w:t>
      </w:r>
    </w:p>
    <w:p w:rsidR="00365C8A" w:rsidRDefault="000E145E">
      <w:pPr>
        <w:spacing w:after="50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B2F5B">
        <w:rPr>
          <w:rFonts w:ascii="仿宋_GB2312" w:eastAsia="仿宋_GB2312" w:hint="eastAsia"/>
          <w:sz w:val="32"/>
          <w:szCs w:val="32"/>
        </w:rPr>
        <w:t>11月</w:t>
      </w:r>
      <w:r w:rsidR="003F269C">
        <w:rPr>
          <w:rFonts w:ascii="仿宋_GB2312" w:eastAsia="仿宋_GB2312" w:hint="eastAsia"/>
          <w:sz w:val="32"/>
          <w:szCs w:val="32"/>
        </w:rPr>
        <w:t>初</w:t>
      </w:r>
      <w:r w:rsidRPr="007B2F5B">
        <w:rPr>
          <w:rFonts w:ascii="仿宋_GB2312" w:eastAsia="仿宋_GB2312" w:hint="eastAsia"/>
          <w:sz w:val="32"/>
          <w:szCs w:val="32"/>
        </w:rPr>
        <w:t>举行</w:t>
      </w:r>
      <w:r w:rsidR="0079538D" w:rsidRPr="007B2F5B">
        <w:rPr>
          <w:rFonts w:ascii="仿宋_GB2312" w:eastAsia="仿宋_GB2312" w:hint="eastAsia"/>
          <w:sz w:val="32"/>
          <w:szCs w:val="32"/>
        </w:rPr>
        <w:t>，</w:t>
      </w:r>
      <w:r w:rsidR="0079538D" w:rsidRPr="007B2F5B">
        <w:rPr>
          <w:rFonts w:ascii="仿宋_GB2312" w:eastAsia="仿宋_GB2312" w:hAnsi="宋体" w:hint="eastAsia"/>
          <w:sz w:val="32"/>
          <w:szCs w:val="32"/>
        </w:rPr>
        <w:t>分为农</w:t>
      </w:r>
      <w:r w:rsidR="0079538D">
        <w:rPr>
          <w:rFonts w:ascii="仿宋_GB2312" w:eastAsia="仿宋_GB2312" w:hAnsi="宋体" w:hint="eastAsia"/>
          <w:sz w:val="32"/>
          <w:szCs w:val="32"/>
        </w:rPr>
        <w:t>科组、工科组、理科组和综合组等四组进行。决赛采用还原课堂实景教学的方式比赛。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（二）决赛评委构成</w:t>
      </w:r>
      <w:bookmarkStart w:id="0" w:name="_GoBack"/>
      <w:bookmarkEnd w:id="0"/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比赛评委由教学名师、督导组专家、</w:t>
      </w:r>
      <w:r>
        <w:rPr>
          <w:rFonts w:ascii="仿宋_GB2312" w:eastAsia="仿宋_GB2312" w:hAnsi="宋体"/>
          <w:sz w:val="32"/>
          <w:szCs w:val="32"/>
        </w:rPr>
        <w:t>优秀</w:t>
      </w:r>
      <w:r>
        <w:rPr>
          <w:rFonts w:ascii="仿宋_GB2312" w:eastAsia="仿宋_GB2312" w:hAnsi="宋体" w:hint="eastAsia"/>
          <w:sz w:val="32"/>
          <w:szCs w:val="32"/>
        </w:rPr>
        <w:t>教师代表及学生代表组成。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（三）决赛内容及要求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进入决赛的教师</w:t>
      </w:r>
      <w:r>
        <w:rPr>
          <w:rFonts w:ascii="仿宋_GB2312" w:eastAsia="仿宋_GB2312" w:hAnsi="宋体"/>
          <w:sz w:val="32"/>
          <w:szCs w:val="32"/>
        </w:rPr>
        <w:t>比赛时</w:t>
      </w:r>
      <w:r>
        <w:rPr>
          <w:rFonts w:ascii="仿宋_GB2312" w:eastAsia="仿宋_GB2312" w:hAnsi="宋体" w:hint="eastAsia"/>
          <w:sz w:val="32"/>
          <w:szCs w:val="32"/>
        </w:rPr>
        <w:t>随机抽取该门课1个学时的课件进行</w:t>
      </w:r>
      <w:r>
        <w:rPr>
          <w:rFonts w:ascii="仿宋_GB2312" w:eastAsia="仿宋_GB2312" w:hAnsi="宋体"/>
          <w:sz w:val="32"/>
          <w:szCs w:val="32"/>
        </w:rPr>
        <w:t>讲授</w:t>
      </w:r>
      <w:r>
        <w:rPr>
          <w:rFonts w:ascii="仿宋_GB2312" w:eastAsia="仿宋_GB2312" w:hAnsi="宋体" w:hint="eastAsia"/>
          <w:sz w:val="32"/>
          <w:szCs w:val="32"/>
        </w:rPr>
        <w:t>，讲授时间为40分钟。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lastRenderedPageBreak/>
        <w:t>（四）</w:t>
      </w:r>
      <w:r>
        <w:rPr>
          <w:rFonts w:ascii="仿宋_GB2312" w:eastAsia="仿宋_GB2312" w:hAnsi="宋体"/>
          <w:b/>
          <w:bCs/>
          <w:sz w:val="32"/>
          <w:szCs w:val="32"/>
        </w:rPr>
        <w:t>决赛成绩</w:t>
      </w:r>
    </w:p>
    <w:p w:rsidR="00365C8A" w:rsidRDefault="0079538D" w:rsidP="00B25D17">
      <w:pPr>
        <w:spacing w:afterLines="50" w:after="156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决赛成绩教师评委打分与学生评委打分各占50%。</w:t>
      </w:r>
      <w:proofErr w:type="gramStart"/>
      <w:r>
        <w:rPr>
          <w:rFonts w:ascii="仿宋_GB2312" w:eastAsia="仿宋_GB2312" w:hint="eastAsia"/>
          <w:sz w:val="32"/>
          <w:szCs w:val="32"/>
        </w:rPr>
        <w:t>若参</w:t>
      </w:r>
      <w:proofErr w:type="gramEnd"/>
      <w:r>
        <w:rPr>
          <w:rFonts w:ascii="仿宋_GB2312" w:eastAsia="仿宋_GB2312" w:hint="eastAsia"/>
          <w:sz w:val="32"/>
          <w:szCs w:val="32"/>
        </w:rPr>
        <w:t>赛选手得分相同，教师评委评分高的名次排前。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365C8A" w:rsidRDefault="0079538D" w:rsidP="00B25D17">
      <w:pPr>
        <w:spacing w:afterLines="50" w:after="156"/>
        <w:ind w:firstLine="640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（五）决赛结果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决赛每组产生一等奖1名，“课程思政”奖1名，并按照2</w:t>
      </w:r>
      <w:r w:rsidR="00B25D17"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%、40%的比例设置二、三等奖。</w:t>
      </w:r>
    </w:p>
    <w:p w:rsidR="00365C8A" w:rsidRDefault="0079538D" w:rsidP="00B25D17">
      <w:pPr>
        <w:spacing w:afterLines="50" w:after="156"/>
        <w:ind w:firstLineChars="200" w:firstLine="643"/>
        <w:rPr>
          <w:rFonts w:ascii="黑体" w:eastAsia="黑体" w:hAnsi="黑体" w:cs="黑体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四、注意事项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1.组织单位要认真负责，严格按照赛事要求，做好比赛的组织和服务工作。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2.评委要公平公正进行评判，真正把政治素质过硬、业务能力精湛、育人水平高超、方法技术娴熟的优秀教师评选出来，起到以赛促教的作用。</w:t>
      </w:r>
    </w:p>
    <w:p w:rsidR="00365C8A" w:rsidRDefault="0079538D" w:rsidP="00365C8A">
      <w:pPr>
        <w:spacing w:afterLines="50" w:after="156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3.参赛教师应在各阶段比赛前一周，将教学档案打包发到组织者邮箱，便于工作有序高效进行。</w:t>
      </w:r>
    </w:p>
    <w:sectPr w:rsidR="00365C8A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72B" w:rsidRDefault="00F9272B">
      <w:r>
        <w:separator/>
      </w:r>
    </w:p>
  </w:endnote>
  <w:endnote w:type="continuationSeparator" w:id="0">
    <w:p w:rsidR="00F9272B" w:rsidRDefault="00F92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C8A" w:rsidRDefault="0079538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F269C" w:rsidRPr="003F269C">
      <w:rPr>
        <w:noProof/>
        <w:lang w:val="zh-CN"/>
      </w:rPr>
      <w:t>1</w:t>
    </w:r>
    <w:r>
      <w:fldChar w:fldCharType="end"/>
    </w:r>
  </w:p>
  <w:p w:rsidR="00365C8A" w:rsidRDefault="00365C8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72B" w:rsidRDefault="00F9272B">
      <w:r>
        <w:separator/>
      </w:r>
    </w:p>
  </w:footnote>
  <w:footnote w:type="continuationSeparator" w:id="0">
    <w:p w:rsidR="00F9272B" w:rsidRDefault="00F92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C8A" w:rsidRDefault="00365C8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36C"/>
    <w:rsid w:val="00010068"/>
    <w:rsid w:val="00017116"/>
    <w:rsid w:val="000273DD"/>
    <w:rsid w:val="00053FD1"/>
    <w:rsid w:val="00057711"/>
    <w:rsid w:val="00072851"/>
    <w:rsid w:val="000A41A5"/>
    <w:rsid w:val="000B42B7"/>
    <w:rsid w:val="000E145E"/>
    <w:rsid w:val="000F0101"/>
    <w:rsid w:val="000F72AA"/>
    <w:rsid w:val="00122166"/>
    <w:rsid w:val="00170485"/>
    <w:rsid w:val="00193E10"/>
    <w:rsid w:val="001D2CFB"/>
    <w:rsid w:val="001D4507"/>
    <w:rsid w:val="001F3B6A"/>
    <w:rsid w:val="00220961"/>
    <w:rsid w:val="002360B8"/>
    <w:rsid w:val="0024258B"/>
    <w:rsid w:val="002425FD"/>
    <w:rsid w:val="002453A1"/>
    <w:rsid w:val="002A77B2"/>
    <w:rsid w:val="00325D7D"/>
    <w:rsid w:val="00337586"/>
    <w:rsid w:val="003444DB"/>
    <w:rsid w:val="0036021E"/>
    <w:rsid w:val="00365C8A"/>
    <w:rsid w:val="003B1E6F"/>
    <w:rsid w:val="003E7CB2"/>
    <w:rsid w:val="003F0D1E"/>
    <w:rsid w:val="003F269C"/>
    <w:rsid w:val="0042036C"/>
    <w:rsid w:val="004337A5"/>
    <w:rsid w:val="004427C7"/>
    <w:rsid w:val="004440B0"/>
    <w:rsid w:val="00460137"/>
    <w:rsid w:val="004602EF"/>
    <w:rsid w:val="004827A6"/>
    <w:rsid w:val="004B14C2"/>
    <w:rsid w:val="004D0BB4"/>
    <w:rsid w:val="004D190A"/>
    <w:rsid w:val="004D1F2B"/>
    <w:rsid w:val="004D49B3"/>
    <w:rsid w:val="004D60BB"/>
    <w:rsid w:val="005222F2"/>
    <w:rsid w:val="00525760"/>
    <w:rsid w:val="00526515"/>
    <w:rsid w:val="00531D49"/>
    <w:rsid w:val="00547ADB"/>
    <w:rsid w:val="00557229"/>
    <w:rsid w:val="00583A78"/>
    <w:rsid w:val="00583B00"/>
    <w:rsid w:val="00586631"/>
    <w:rsid w:val="00587EB3"/>
    <w:rsid w:val="00642CA0"/>
    <w:rsid w:val="006456B9"/>
    <w:rsid w:val="00676977"/>
    <w:rsid w:val="006910A0"/>
    <w:rsid w:val="006A6384"/>
    <w:rsid w:val="006B0FD0"/>
    <w:rsid w:val="006C7650"/>
    <w:rsid w:val="006F1542"/>
    <w:rsid w:val="006F70E2"/>
    <w:rsid w:val="007163F0"/>
    <w:rsid w:val="00717039"/>
    <w:rsid w:val="007729D3"/>
    <w:rsid w:val="00781816"/>
    <w:rsid w:val="0079538D"/>
    <w:rsid w:val="007B0A1D"/>
    <w:rsid w:val="007B2F5B"/>
    <w:rsid w:val="007B7D1B"/>
    <w:rsid w:val="007E5E01"/>
    <w:rsid w:val="007F318F"/>
    <w:rsid w:val="007F5A72"/>
    <w:rsid w:val="008102C1"/>
    <w:rsid w:val="00810559"/>
    <w:rsid w:val="00813EEA"/>
    <w:rsid w:val="00827A01"/>
    <w:rsid w:val="00837C65"/>
    <w:rsid w:val="00872740"/>
    <w:rsid w:val="0088135B"/>
    <w:rsid w:val="008C7694"/>
    <w:rsid w:val="008E04E6"/>
    <w:rsid w:val="00916FA5"/>
    <w:rsid w:val="00930429"/>
    <w:rsid w:val="00952E61"/>
    <w:rsid w:val="00953DE4"/>
    <w:rsid w:val="00956C24"/>
    <w:rsid w:val="00980AA7"/>
    <w:rsid w:val="009929AE"/>
    <w:rsid w:val="009C1207"/>
    <w:rsid w:val="009C73F5"/>
    <w:rsid w:val="009D70BB"/>
    <w:rsid w:val="00A20A5F"/>
    <w:rsid w:val="00A26210"/>
    <w:rsid w:val="00AB1A59"/>
    <w:rsid w:val="00AC5629"/>
    <w:rsid w:val="00AD7699"/>
    <w:rsid w:val="00AE7D1D"/>
    <w:rsid w:val="00B1605E"/>
    <w:rsid w:val="00B25D17"/>
    <w:rsid w:val="00B42A61"/>
    <w:rsid w:val="00B44C76"/>
    <w:rsid w:val="00B4786B"/>
    <w:rsid w:val="00B95CF3"/>
    <w:rsid w:val="00BD0395"/>
    <w:rsid w:val="00BF7501"/>
    <w:rsid w:val="00C2025B"/>
    <w:rsid w:val="00C5409D"/>
    <w:rsid w:val="00C63A27"/>
    <w:rsid w:val="00C86C5B"/>
    <w:rsid w:val="00C87D20"/>
    <w:rsid w:val="00CB2CD1"/>
    <w:rsid w:val="00CD6A01"/>
    <w:rsid w:val="00CE7356"/>
    <w:rsid w:val="00D02735"/>
    <w:rsid w:val="00D11986"/>
    <w:rsid w:val="00D12E83"/>
    <w:rsid w:val="00D462E4"/>
    <w:rsid w:val="00D61399"/>
    <w:rsid w:val="00D946AF"/>
    <w:rsid w:val="00E43E3B"/>
    <w:rsid w:val="00E55F63"/>
    <w:rsid w:val="00EA280C"/>
    <w:rsid w:val="00EA57C6"/>
    <w:rsid w:val="00EC6C2A"/>
    <w:rsid w:val="00EF66E2"/>
    <w:rsid w:val="00F061EA"/>
    <w:rsid w:val="00F22AE3"/>
    <w:rsid w:val="00F267C6"/>
    <w:rsid w:val="00F60617"/>
    <w:rsid w:val="00F9272B"/>
    <w:rsid w:val="00FB0A0C"/>
    <w:rsid w:val="00FC6C79"/>
    <w:rsid w:val="00FC76FB"/>
    <w:rsid w:val="1F0C7B07"/>
    <w:rsid w:val="26F804A9"/>
    <w:rsid w:val="34F73A17"/>
    <w:rsid w:val="49B77CB2"/>
    <w:rsid w:val="62926775"/>
    <w:rsid w:val="76826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028020"/>
  <w15:docId w15:val="{4620AD78-DC11-4524-B4ED-58A97E14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197</Words>
  <Characters>1128</Characters>
  <Application>Microsoft Office Word</Application>
  <DocSecurity>0</DocSecurity>
  <Lines>9</Lines>
  <Paragraphs>2</Paragraphs>
  <ScaleCrop>false</ScaleCrop>
  <Company>Sky123.Org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王磊</cp:lastModifiedBy>
  <cp:revision>12</cp:revision>
  <cp:lastPrinted>2019-04-09T01:18:00Z</cp:lastPrinted>
  <dcterms:created xsi:type="dcterms:W3CDTF">2024-04-11T08:47:00Z</dcterms:created>
  <dcterms:modified xsi:type="dcterms:W3CDTF">2025-05-06T09:33:00Z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CA4E91AC27A740A3B8E56BEAC3E49EFE</vt:lpwstr>
  </property>
</Properties>
</file>