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FCE8">
      <w:pPr>
        <w:spacing w:line="6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0BFA7C5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91B8417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超星尔雅“通识教育广场课”课程清单及积分说明</w:t>
      </w:r>
    </w:p>
    <w:p w14:paraId="1403A668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34CAF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为进一步满足学生个性化学习需求，学校从2024年秋季学期开始引进了超星尔雅“通识教育广场课”这一全新学习形式。现将有关情况说明如下：</w:t>
      </w:r>
    </w:p>
    <w:p w14:paraId="6DF814D9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一、课程清单</w:t>
      </w:r>
    </w:p>
    <w:p w14:paraId="7054E8B6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本学期，学校开出以下12门“通识教育广场课”，学生须在本科教务管理系统中完成选课方可修读并获得相应学分。系统支持在移动端（学习通）、PC端学习。</w:t>
      </w:r>
    </w:p>
    <w:p w14:paraId="5A420CCC">
      <w:pPr>
        <w:spacing w:line="360" w:lineRule="auto"/>
        <w:ind w:firstLine="420" w:firstLineChars="200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表1 超星尔雅“通识教育广场课”课程清单</w:t>
      </w:r>
    </w:p>
    <w:tbl>
      <w:tblPr>
        <w:tblStyle w:val="2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51"/>
        <w:gridCol w:w="2525"/>
        <w:gridCol w:w="1176"/>
        <w:gridCol w:w="2972"/>
      </w:tblGrid>
      <w:tr w14:paraId="3C4D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DB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93A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DC2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CDA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2ED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“通识选修课”所属模块</w:t>
            </w:r>
          </w:p>
        </w:tc>
      </w:tr>
      <w:tr w14:paraId="086B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2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8BC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ey197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6D37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历史文明的精彩瞬间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B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2145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240F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7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C7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ey198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EEF4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伟大文学作品导读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5A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F1D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5197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B3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8DE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ADA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趣谈华夏文化传统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0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4C87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2259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1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DA23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ey199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A2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中西哲学智慧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7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D287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213D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C7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6D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BB2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人工智能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E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A7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5190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7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7D2D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E39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前沿科学与创新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68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CF33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25307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C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69AD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BB1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创新创业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D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3DD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  <w:tr w14:paraId="43F0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8B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370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413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论文写作与科研入门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6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DA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47CA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8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1AA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687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创造力与创新人才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38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779D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  <w:tr w14:paraId="1626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5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8B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7F2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领导力与高效管理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1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3C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  <w:tr w14:paraId="5201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7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414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A37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经济发展与社会热点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3D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71A0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4ECD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0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B63E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ey208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DA3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初入职场必备技能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4711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</w:tbl>
    <w:p w14:paraId="1A9EEB55">
      <w:pPr>
        <w:spacing w:line="360" w:lineRule="auto"/>
        <w:ind w:firstLine="420" w:firstLineChars="200"/>
        <w:jc w:val="center"/>
        <w:rPr>
          <w:rFonts w:ascii="黑体" w:hAnsi="黑体" w:eastAsia="黑体" w:cs="黑体"/>
          <w:szCs w:val="21"/>
        </w:rPr>
      </w:pPr>
    </w:p>
    <w:p w14:paraId="5C7D38EE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课程考核及学习要求</w:t>
      </w:r>
    </w:p>
    <w:p w14:paraId="395ABDE5">
      <w:pPr>
        <w:widowControl/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课程考核</w:t>
      </w:r>
    </w:p>
    <w:p w14:paraId="42BFDAF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每门广场课程学习由平时学习与期末考试两部分构成，综合成绩为百分制，满分100分。</w:t>
      </w:r>
    </w:p>
    <w:p w14:paraId="0636A5D9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yellow"/>
        </w:rPr>
        <w:t>综合成绩=平时学习积分成绩+期末考试成绩*40%。</w:t>
      </w:r>
    </w:p>
    <w:p w14:paraId="259E4476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单门课程平时学习积分达到要求的750积分及以上、综合成绩达到60分及以上，该门课程认定通过，获得1学分。</w:t>
      </w:r>
    </w:p>
    <w:p w14:paraId="185A086E">
      <w:pPr>
        <w:widowControl/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平时学习积分要求</w:t>
      </w:r>
    </w:p>
    <w:p w14:paraId="2ABCCF56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1.积分构成</w:t>
      </w:r>
    </w:p>
    <w:p w14:paraId="5C00BF2A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平时学习实行积分制，所有学习行为均会被系统记录积分。平时学习积分包括</w:t>
      </w:r>
      <w:r>
        <w:rPr>
          <w:rFonts w:hint="eastAsia" w:ascii="FangSong_GB2312" w:hAnsi="仿宋" w:eastAsia="FangSong_GB2312"/>
          <w:b/>
          <w:bCs/>
          <w:sz w:val="32"/>
          <w:szCs w:val="32"/>
        </w:rPr>
        <w:t>“必学知识点”</w:t>
      </w:r>
      <w:r>
        <w:rPr>
          <w:rFonts w:hint="eastAsia" w:ascii="FangSong_GB2312" w:hAnsi="仿宋" w:eastAsia="FangSong_GB2312"/>
          <w:sz w:val="32"/>
          <w:szCs w:val="32"/>
        </w:rPr>
        <w:t>和</w:t>
      </w:r>
      <w:r>
        <w:rPr>
          <w:rFonts w:hint="eastAsia" w:ascii="FangSong_GB2312" w:hAnsi="仿宋" w:eastAsia="FangSong_GB2312"/>
          <w:b/>
          <w:bCs/>
          <w:sz w:val="32"/>
          <w:szCs w:val="32"/>
        </w:rPr>
        <w:t>“选学知识点”积分</w:t>
      </w:r>
      <w:r>
        <w:rPr>
          <w:rFonts w:hint="eastAsia" w:ascii="FangSong_GB2312" w:hAnsi="仿宋" w:eastAsia="FangSong_GB2312"/>
          <w:sz w:val="32"/>
          <w:szCs w:val="32"/>
        </w:rPr>
        <w:t>。每门广场课程均设有“必学知识点”列表，为该门课程核心学习内容，包含视频、阅读、测评等学习要素，需选课学生全部完成。完成“必学知识点”学习后，学生可自由选择学习其他知识点，作为“选学知识点”纳入积分统计。</w:t>
      </w:r>
    </w:p>
    <w:p w14:paraId="25290E44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2.积分规则</w:t>
      </w:r>
    </w:p>
    <w:p w14:paraId="78F7388D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至少需要获得750积分才可以参加考试，其中：</w:t>
      </w:r>
    </w:p>
    <w:p w14:paraId="5D5851F7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视频观看时长得分不得低于400积分；</w:t>
      </w:r>
    </w:p>
    <w:p w14:paraId="240F7075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阅读时长得分不得低于50积分；</w:t>
      </w:r>
    </w:p>
    <w:p w14:paraId="02550BB3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以上总积分及各分项积分要求，都满足时才达标。</w:t>
      </w:r>
    </w:p>
    <w:p w14:paraId="718310BF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bookmarkStart w:id="0" w:name="_GoBack"/>
      <w:bookmarkEnd w:id="0"/>
      <w:r>
        <w:rPr>
          <w:rFonts w:hint="eastAsia" w:ascii="FangSong_GB2312" w:hAnsi="仿宋" w:eastAsia="FangSong_GB2312"/>
          <w:sz w:val="32"/>
          <w:szCs w:val="32"/>
        </w:rPr>
        <w:t>必学知识点全部学完才可以考试，必学知识点占350积分。</w:t>
      </w:r>
    </w:p>
    <w:p w14:paraId="6AE89DA9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只有在本课程中学习知识点产生的上述行为才计算积分。</w:t>
      </w:r>
    </w:p>
    <w:p w14:paraId="626DC338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非有效学习时间的学习行为，不纳入积分统计。</w:t>
      </w:r>
    </w:p>
    <w:p w14:paraId="14287C3C">
      <w:pPr>
        <w:spacing w:line="360" w:lineRule="auto"/>
        <w:ind w:firstLine="643" w:firstLineChars="200"/>
        <w:rPr>
          <w:rFonts w:ascii="FangSong_GB2312" w:hAnsi="仿宋" w:eastAsia="FangSong_GB2312"/>
          <w:b/>
          <w:bCs/>
          <w:sz w:val="32"/>
          <w:szCs w:val="32"/>
        </w:rPr>
      </w:pPr>
      <w:r>
        <w:rPr>
          <w:rFonts w:hint="eastAsia" w:ascii="FangSong_GB2312" w:hAnsi="仿宋" w:eastAsia="FangSong_GB2312"/>
          <w:b/>
          <w:bCs/>
          <w:sz w:val="32"/>
          <w:szCs w:val="32"/>
        </w:rPr>
        <w:t>平时学习总积分达到上述要求的750积分及以上时，平时学习积分成绩计60分。</w:t>
      </w:r>
    </w:p>
    <w:p w14:paraId="79FAD221">
      <w:pPr>
        <w:widowControl/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期末考试要求</w:t>
      </w:r>
    </w:p>
    <w:p w14:paraId="1B53FA7C">
      <w:pPr>
        <w:spacing w:line="360" w:lineRule="auto"/>
        <w:ind w:firstLine="640" w:firstLineChars="20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完成平时学习后，选课学生须参加线上期末考试。所有期末考试题均来自“必学知识点”的视频、阅读、测评内容，满分100分，在综合成绩中占比40%。</w:t>
      </w:r>
    </w:p>
    <w:p w14:paraId="29E5CBBD">
      <w:pPr>
        <w:widowControl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0D9870F0">
      <w:pPr>
        <w:spacing w:line="640" w:lineRule="exact"/>
        <w:jc w:val="left"/>
        <w:rPr>
          <w:rFonts w:ascii="FangSong_GB2312" w:hAnsi="仿宋" w:eastAsia="FangSong_GB2312"/>
          <w:sz w:val="32"/>
          <w:szCs w:val="32"/>
        </w:rPr>
      </w:pPr>
    </w:p>
    <w:p w14:paraId="684791C1">
      <w:pPr>
        <w:rPr>
          <w:rFonts w:ascii="宋体" w:hAnsi="宋体"/>
          <w:sz w:val="24"/>
        </w:rPr>
      </w:pPr>
    </w:p>
    <w:p w14:paraId="2BF9D419">
      <w:pPr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B6862-FF6D-4CBF-A1FB-50DAB4CF25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0E9076-EC31-4E89-9A87-31A0B493BF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3552CF9-BADE-4664-8114-59A81FC640C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450A9F-9BD9-474C-99F5-63CC8F90B701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00" w:usb3="00000000" w:csb0="00040000" w:csb1="00000000"/>
    <w:embedRegular r:id="rId5" w:fontKey="{6034AB1A-9443-451E-B923-83BA749CF65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00A36356"/>
    <w:rsid w:val="00A36356"/>
    <w:rsid w:val="00B46382"/>
    <w:rsid w:val="04EF02A6"/>
    <w:rsid w:val="2CE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1074</Characters>
  <Lines>8</Lines>
  <Paragraphs>2</Paragraphs>
  <TotalTime>5</TotalTime>
  <ScaleCrop>false</ScaleCrop>
  <LinksUpToDate>false</LinksUpToDate>
  <CharactersWithSpaces>1087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2024-09-13T16:27:00Z</dcterms:created>
  <dc:creator>我心飞翔</dc:creator>
  <cp:lastModifiedBy>你怎么又饿了</cp:lastModifiedBy>
  <dcterms:modified xsi:type="dcterms:W3CDTF">2025-04-24T07:38:01Z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28FED1ADAB48455F96C2470D185AF816_13</vt:lpwstr>
  </property>
  <property fmtid="{D5CDD505-2E9C-101B-9397-08002B2CF9AE}" pid="4" name="KSOTemplateDocerSaveRecord">
    <vt:lpwstr>eyJoZGlkIjoiNzhjMzdjOTYxYWRhNmM4OThjMjM1ZDRhYzhhMmVkMGUiLCJ1c2VySWQiOiIyOTgzNDM2NTQifQ==</vt:lpwstr>
  </property>
</Properties>
</file>