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25158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exact"/>
        <w:ind w:left="0" w:right="0"/>
        <w:jc w:val="left"/>
        <w:rPr>
          <w:rFonts w:hint="eastAsia" w:ascii="楷体" w:hAnsi="楷体" w:eastAsia="楷体" w:cs="楷体"/>
          <w:sz w:val="32"/>
          <w:szCs w:val="32"/>
          <w:lang w:val="en-US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附件1</w:t>
      </w:r>
    </w:p>
    <w:p w14:paraId="31781803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sz w:val="36"/>
          <w:szCs w:val="32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2"/>
          <w:lang w:val="en-US" w:eastAsia="zh-CN" w:bidi="ar"/>
        </w:rPr>
        <w:t>实验技术及实验室安全能力提升专题培训</w:t>
      </w:r>
    </w:p>
    <w:p w14:paraId="7797CDE0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sz w:val="36"/>
          <w:szCs w:val="32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2"/>
          <w:lang w:val="en-US" w:eastAsia="zh-CN" w:bidi="ar"/>
        </w:rPr>
        <w:t>名额分配表</w:t>
      </w:r>
    </w:p>
    <w:p w14:paraId="2F750A08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sz w:val="36"/>
          <w:szCs w:val="32"/>
          <w:lang w:val="en-US"/>
        </w:rPr>
      </w:pPr>
    </w:p>
    <w:tbl>
      <w:tblPr>
        <w:tblStyle w:val="2"/>
        <w:tblW w:w="8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4419"/>
        <w:gridCol w:w="713"/>
        <w:gridCol w:w="1873"/>
      </w:tblGrid>
      <w:tr w14:paraId="049A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4DFDE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3D688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0E856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名额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610B6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E60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41E66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02833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农学院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3D333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299F8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4B4D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0286E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1663F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植物保护学院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61D6D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7DC74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19E45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43F2B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3B9A3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园艺学院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54792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730D4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5FE4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0CFFC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4A448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动物科技学院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23234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44D13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7D20D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119EC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00C44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草业与草原学院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58109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33590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4CB54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39665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1FB86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动物医学院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6B527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0B6A8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21FBD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1D5BA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7849A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林学院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61CD6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3D88C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1614B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55B83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2156D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风景园林艺术学院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6A7B1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66182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36152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180DB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7021B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资源环境学院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21181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60598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3D0CD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3620D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302AF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水保学院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43AA2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0CFE1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7908C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4FA24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4BAB4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水利与建筑工程学院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6DD3C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030B9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67C22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33DF3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1F98F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机械与电子工程学院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0C4D4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3EBCC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38CD1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5CA38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0CD5F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21009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03F44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2266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76E6A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20D40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食品科学与工程学院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711FE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75A56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212A6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73BB1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31F86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葡萄酒学院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334C5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5983F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06E59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6D834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35AB7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生命科学学院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5363E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225A7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232E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6DF8B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3D64E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2BF3D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4B671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3532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69CF0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5768B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化学与药学院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3C97B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74EA8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0691A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5E8E4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3C9F7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25BDD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40AA1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34648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41EF3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77A33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人文社会发展学院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28C71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4A514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16ED7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7324B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01305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语言文化学院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72FE2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61925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76174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33BB0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7423C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未来农业研究院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5414F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4C879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599F7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4FBA2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7C437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旱区节水农业研究院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4645C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13351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1231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112D3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75972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作物抗逆与高效生产全国重点实验室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12BC3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30D3C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3659C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67AE5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43DF6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水土保持与荒漠化整治全国重点实验室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6747E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6DCFB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 w14:paraId="73116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noWrap/>
            <w:vAlign w:val="center"/>
          </w:tcPr>
          <w:p w14:paraId="3A1B1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41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noWrap/>
            <w:vAlign w:val="center"/>
          </w:tcPr>
          <w:p w14:paraId="4024C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生命科学大型仪器共享平台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noWrap/>
            <w:vAlign w:val="center"/>
          </w:tcPr>
          <w:p w14:paraId="486A2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424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</w:tbl>
    <w:p w14:paraId="5F233CD9"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BB2A15-47CF-4706-A7DC-D5161AD51A8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方正小标宋_GBK">
    <w:panose1 w:val="02000000000000000000"/>
    <w:charset w:val="86"/>
    <w:family w:val="auto"/>
    <w:pitch w:val="fixed"/>
    <w:sig w:usb0="00000001" w:usb1="080E0000" w:usb2="00000000" w:usb3="00000000" w:csb0="00040000" w:csb1="00000000"/>
    <w:embedRegular r:id="rId2" w:fontKey="{3548674A-881B-4698-9C1C-1FC92DB958F5}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  <w:embedRegular r:id="rId3" w:fontKey="{B4E2E5CD-792A-4C26-9A62-AD4903725D4C}"/>
  </w:font>
  <w:font w:name="@方正小标宋_GBK">
    <w:panose1 w:val="02000000000000000000"/>
    <w:charset w:val="86"/>
    <w:family w:val="auto"/>
    <w:pitch w:val="fixed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  <w:embedRegular r:id="rId4" w:fontKey="{59468419-409D-4BE1-ABBE-62D8D7D6873F}"/>
  </w:font>
  <w:font w:name="楷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楷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D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289</Characters>
  <Lines>0</Lines>
  <Paragraphs>0</Paragraphs>
  <TotalTime>0</TotalTime>
  <ScaleCrop>false</ScaleCrop>
  <LinksUpToDate>false</LinksUpToDate>
  <CharactersWithSpaces>289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2025-05-27T03:20:22Z</dcterms:created>
  <dc:creator>Administrator</dc:creator>
  <cp:lastModifiedBy>李东</cp:lastModifiedBy>
  <dcterms:modified xsi:type="dcterms:W3CDTF">2025-05-27T03:20:36Z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eyJoZGlkIjoiYzJjNjVjNjUyOTEyNzI4ZGI1OTNjMDlkNDg3ZjJjNGIiLCJ1c2VySWQiOiIxNjYyODc1NDk1In0=</vt:lpwstr>
  </property>
  <property fmtid="{D5CDD505-2E9C-101B-9397-08002B2CF9AE}" pid="4" name="ICV">
    <vt:lpwstr>07EC8FCBA60344498F69445244BAC62C_12</vt:lpwstr>
  </property>
</Properties>
</file>