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559" w:leftChars="266" w:firstLine="7870" w:firstLineChars="28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一、项目名称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宝鸡市重金属污染耕地安全利用技术集成与示范推广</w:t>
      </w:r>
    </w:p>
    <w:p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二、项目简介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left" w:pos="2265"/>
        </w:tabs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项目针对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宝鸡地区耕地土壤重金属污染治理</w:t>
      </w:r>
      <w:r>
        <w:rPr>
          <w:rFonts w:hint="default" w:ascii="Times New Roman" w:hAnsi="Times New Roman" w:cs="Times New Roman"/>
          <w:sz w:val="28"/>
          <w:szCs w:val="28"/>
        </w:rPr>
        <w:t>难题，</w:t>
      </w:r>
      <w:r>
        <w:rPr>
          <w:rFonts w:hint="eastAsia" w:ascii="Times New Roman" w:hAnsi="Times New Roman" w:cs="Times New Roman"/>
          <w:sz w:val="28"/>
          <w:szCs w:val="28"/>
        </w:rPr>
        <w:t>摸清宝鸡市耕地土壤环境质量状况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cs="Times New Roman"/>
          <w:sz w:val="28"/>
          <w:szCs w:val="28"/>
        </w:rPr>
        <w:t>完成全市耕地土壤环境质量类别划分及动态调整、建立分类清单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和矢量</w:t>
      </w:r>
      <w:r>
        <w:rPr>
          <w:rFonts w:hint="eastAsia" w:ascii="Times New Roman" w:hAnsi="Times New Roman" w:cs="Times New Roman"/>
          <w:sz w:val="28"/>
          <w:szCs w:val="28"/>
        </w:rPr>
        <w:t>数据库，实施分类管理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；建设</w:t>
      </w:r>
      <w:r>
        <w:rPr>
          <w:rFonts w:hint="eastAsia" w:ascii="Times New Roman" w:hAnsi="Times New Roman" w:cs="Times New Roman"/>
          <w:sz w:val="28"/>
          <w:szCs w:val="28"/>
        </w:rPr>
        <w:t>宝鸡市耕地土壤环境质量监测网络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cs="Times New Roman"/>
          <w:sz w:val="28"/>
          <w:szCs w:val="28"/>
        </w:rPr>
        <w:t>创建宝鸡市重金属污染耕地安全利用技术体系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cs="Times New Roman"/>
          <w:sz w:val="28"/>
          <w:szCs w:val="28"/>
        </w:rPr>
        <w:t>构建宝鸡市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宝鸡市小麦-玉米轮作区、猕猴桃园区、小麦单作区中轻度污染耕地安全利用技术集成模式。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拟提名等级: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等奖</w:t>
      </w:r>
    </w:p>
    <w:p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四、主要完成单位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宝鸡市农业技术推广服务中心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主持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西北农林科技大学、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凤翔区农业技术推广服务中心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陈仓区农业技术推广服务中心、凤县农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产品质量安全中心、眉县农业技术推广服务中心、金台区农业技术推广服务中心、渭滨区农业技术推广服务中心</w:t>
      </w:r>
    </w:p>
    <w:p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五、主要完成人</w:t>
      </w:r>
    </w:p>
    <w:p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刘会茹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王敏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罗文林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何海龙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符欣彤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李晋波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刘力嘉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袁琼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苏倩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杨增辉</w:t>
      </w:r>
      <w:r>
        <w:rPr>
          <w:rFonts w:hint="default" w:ascii="Times New Roman" w:hAnsi="Times New Roman" w:cs="Times New Roman"/>
          <w:sz w:val="28"/>
          <w:szCs w:val="28"/>
        </w:rPr>
        <w:t>、张会龙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郭宏燕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、邵海婷、曹生凯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杨丹辉、赵金辉、</w:t>
      </w:r>
      <w:r>
        <w:rPr>
          <w:rFonts w:hint="default" w:ascii="Times New Roman" w:hAnsi="Times New Roman" w:cs="Times New Roman"/>
          <w:sz w:val="28"/>
          <w:szCs w:val="28"/>
        </w:rPr>
        <w:t>闫静微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、刘芸</w:t>
      </w:r>
      <w:r>
        <w:rPr>
          <w:rFonts w:hint="default" w:ascii="Times New Roman" w:hAnsi="Times New Roman" w:cs="Times New Roman"/>
          <w:sz w:val="28"/>
          <w:szCs w:val="28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赵雅兰</w:t>
      </w:r>
      <w:r>
        <w:rPr>
          <w:rFonts w:hint="default" w:ascii="Times New Roman" w:hAnsi="Times New Roman" w:cs="Times New Roman"/>
          <w:sz w:val="28"/>
          <w:szCs w:val="28"/>
        </w:rPr>
        <w:t>、李科强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、李风婷、任鹏彦、翟一龙、黄薇、牛婧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7C45"/>
    <w:rsid w:val="299951CC"/>
    <w:rsid w:val="2B512E32"/>
    <w:rsid w:val="3CF47AC1"/>
    <w:rsid w:val="40E63BC5"/>
    <w:rsid w:val="42010CB6"/>
    <w:rsid w:val="48D013E2"/>
    <w:rsid w:val="52195BA8"/>
    <w:rsid w:val="52707792"/>
    <w:rsid w:val="5A0863AE"/>
    <w:rsid w:val="5DAF5613"/>
    <w:rsid w:val="67955879"/>
    <w:rsid w:val="6933534A"/>
    <w:rsid w:val="6C5C4BB7"/>
    <w:rsid w:val="7CCFCB4E"/>
    <w:rsid w:val="FAB3F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455</Characters>
  <Lines>0</Lines>
  <Paragraphs>0</Paragraphs>
  <TotalTime>1</TotalTime>
  <ScaleCrop>false</ScaleCrop>
  <LinksUpToDate>false</LinksUpToDate>
  <CharactersWithSpaces>459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2026-03-05T17:35:00Z</dcterms:created>
  <dc:creator>kanglongfei</dc:creator>
  <cp:lastModifiedBy>huawei</cp:lastModifiedBy>
  <dcterms:modified xsi:type="dcterms:W3CDTF">2026-03-10T15:08:04Z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eyJoZGlkIjoiMTRmOWNhMDM2MzY5ZTM4N2Q3OGM4NzM1MzQ1MTRkNDQiLCJ1c2VySWQiOiIyMTEwMDkyNjUifQ==</vt:lpwstr>
  </property>
  <property fmtid="{D5CDD505-2E9C-101B-9397-08002B2CF9AE}" pid="4" name="ICV">
    <vt:lpwstr>BDFAA9E68FCF43369B37DF9BC9DBA6D1_12</vt:lpwstr>
  </property>
</Properties>
</file>