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6CA2">
      <w:pPr>
        <w:spacing w:line="360" w:lineRule="auto"/>
        <w:ind w:firstLine="562" w:firstLineChars="2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一、项目名称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3C403563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陕北农牧交错带矿区新构土体生物功能提升技术创新与推广应用</w:t>
      </w:r>
    </w:p>
    <w:p w14:paraId="758BF965">
      <w:pPr>
        <w:spacing w:line="360" w:lineRule="auto"/>
        <w:ind w:firstLine="562" w:firstLineChars="2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二、项目简介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47FBAC37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历经10年理论探索和实践验证，针对农牧交错带矿区新构土体生物功能提升难题，构建了“碳基材料改性-功能菌群协同-植被群落构建”技术体系，形成了高校+煤矿校企直接转化、高校+地方生态修复中心+煤矿政校企联动转化、高校+技术经理人+煤矿校企联合体综合服务3种推广模式，为农牧交错带典型矿区土壤改良和功能提升提供技术支撑，带动区域生态修复相关产业协同发展，经济效益和生态社会效益显著。</w:t>
      </w:r>
    </w:p>
    <w:p w14:paraId="3C7FFE8D"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拟提名等级: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sz w:val="28"/>
          <w:szCs w:val="28"/>
        </w:rPr>
        <w:t>等奖</w:t>
      </w:r>
    </w:p>
    <w:p w14:paraId="64E1F30E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四、主要完成单位</w:t>
      </w:r>
    </w:p>
    <w:p w14:paraId="3BCFEE16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榆林学院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主持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西北农林科技大学、中煤科工生态环境科技有限公司、榆林市乡村振兴规划发展指导中心、榆林市榆阳区草原工作站、榆林市榆阳区岔河则乡农牧综合服务站、榆林中科环保科技集团有限公司、陕西垚源绿创环保科技有限公司</w:t>
      </w:r>
    </w:p>
    <w:p w14:paraId="6302D378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五、主要完成人</w:t>
      </w:r>
    </w:p>
    <w:p w14:paraId="09FF5A02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张凯煜、亢龙飞、从常奎、刘青、孙利鹏、王丽琴、李强、王丽、刘祥宏、胡婷、王建武、李红美、张瑞益、边江东、王新锋、王亮、郑仕梅、朱帅帅、叶毛毛、杨霞、高腾腾、郝明霞、周颖、丁凯浪、尹佳琪 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7C45"/>
    <w:rsid w:val="299951CC"/>
    <w:rsid w:val="2B512E32"/>
    <w:rsid w:val="3CF47AC1"/>
    <w:rsid w:val="40E63BC5"/>
    <w:rsid w:val="42010CB6"/>
    <w:rsid w:val="48D013E2"/>
    <w:rsid w:val="52195BA8"/>
    <w:rsid w:val="52707792"/>
    <w:rsid w:val="5A0863AE"/>
    <w:rsid w:val="5DAF5613"/>
    <w:rsid w:val="67955879"/>
    <w:rsid w:val="6933534A"/>
    <w:rsid w:val="6C5C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455</Characters>
  <Lines>0</Lines>
  <Paragraphs>0</Paragraphs>
  <TotalTime>3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2026-03-05T01:35:00Z</dcterms:created>
  <dc:creator>kanglongfei</dc:creator>
  <cp:lastModifiedBy>Longfei</cp:lastModifiedBy>
  <dcterms:modified xsi:type="dcterms:W3CDTF">2026-03-05T01:41:55Z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eyJoZGlkIjoiMTRmOWNhMDM2MzY5ZTM4N2Q3OGM4NzM1MzQ1MTRkNDQiLCJ1c2VySWQiOiIyMTEwMDkyNjUifQ==</vt:lpwstr>
  </property>
  <property fmtid="{D5CDD505-2E9C-101B-9397-08002B2CF9AE}" pid="4" name="ICV">
    <vt:lpwstr>BDFAA9E68FCF43369B37DF9BC9DBA6D1_12</vt:lpwstr>
  </property>
</Properties>
</file>