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85B" w:rsidRDefault="0069485B" w:rsidP="0069485B">
      <w:pPr>
        <w:pStyle w:val="a3"/>
        <w:spacing w:before="0" w:line="338" w:lineRule="auto"/>
        <w:ind w:right="2019"/>
        <w:rPr>
          <w:color w:val="333333"/>
          <w:lang w:eastAsia="zh-CN"/>
        </w:rPr>
      </w:pPr>
      <w:r>
        <w:rPr>
          <w:rFonts w:hint="eastAsia"/>
          <w:color w:val="333333"/>
          <w:lang w:eastAsia="zh-CN"/>
        </w:rPr>
        <w:t>往届获奖作品示例：</w:t>
      </w:r>
    </w:p>
    <w:p w:rsidR="0069485B" w:rsidRDefault="0069485B" w:rsidP="0069485B">
      <w:pPr>
        <w:pStyle w:val="a3"/>
        <w:spacing w:before="0" w:line="338" w:lineRule="auto"/>
        <w:ind w:right="2019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7E00AB5" wp14:editId="1907A2CA">
            <wp:extent cx="5505450" cy="7338364"/>
            <wp:effectExtent l="0" t="0" r="0" b="0"/>
            <wp:docPr id="1" name="图片 1" descr="http://www.nactrans.com.cn/uploads/images/20161013/147634402350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ctrans.com.cn/uploads/images/20161013/147634402350914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5B" w:rsidRDefault="0069485B" w:rsidP="0069485B">
      <w:pPr>
        <w:pStyle w:val="a3"/>
        <w:spacing w:before="0" w:line="338" w:lineRule="auto"/>
        <w:ind w:right="2019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4FCDB79" wp14:editId="037CA4BA">
            <wp:extent cx="5505450" cy="7338364"/>
            <wp:effectExtent l="0" t="0" r="0" b="0"/>
            <wp:docPr id="3" name="图片 3" descr="http://www.nactrans.com.cn/uploads/images/20161013/147634407356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actrans.com.cn/uploads/images/20161013/14763440735661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5B" w:rsidRDefault="0069485B" w:rsidP="0069485B">
      <w:pPr>
        <w:pStyle w:val="a3"/>
        <w:spacing w:before="15"/>
        <w:ind w:left="0"/>
        <w:rPr>
          <w:sz w:val="5"/>
        </w:rPr>
      </w:pPr>
      <w:r>
        <w:rPr>
          <w:noProof/>
          <w:lang w:eastAsia="zh-CN"/>
        </w:rPr>
        <w:lastRenderedPageBreak/>
        <w:drawing>
          <wp:inline distT="0" distB="0" distL="0" distR="0" wp14:anchorId="5FC81908" wp14:editId="1A754138">
            <wp:extent cx="5505450" cy="7340600"/>
            <wp:effectExtent l="0" t="0" r="0" b="0"/>
            <wp:docPr id="4" name="图片 4" descr="http://www.nactrans.com.cn/uploads/images/20161013/147634421418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actrans.com.cn/uploads/images/20161013/14763442141854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5B" w:rsidRDefault="0069485B" w:rsidP="0069485B">
      <w:pPr>
        <w:pStyle w:val="a3"/>
        <w:spacing w:before="15"/>
        <w:ind w:left="0"/>
        <w:rPr>
          <w:sz w:val="5"/>
        </w:rPr>
      </w:pPr>
      <w:r>
        <w:rPr>
          <w:noProof/>
          <w:lang w:eastAsia="zh-CN"/>
        </w:rPr>
        <w:lastRenderedPageBreak/>
        <w:drawing>
          <wp:inline distT="0" distB="0" distL="0" distR="0" wp14:anchorId="1F53B7BE" wp14:editId="69BCC8EA">
            <wp:extent cx="5505450" cy="7338364"/>
            <wp:effectExtent l="0" t="0" r="0" b="0"/>
            <wp:docPr id="5" name="图片 5" descr="http://www.nactrans.com.cn/uploads/images/20161013/147634359991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actrans.com.cn/uploads/images/20161013/14763435999151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5B" w:rsidRDefault="0069485B" w:rsidP="0069485B">
      <w:pPr>
        <w:pStyle w:val="a3"/>
        <w:spacing w:before="15"/>
        <w:ind w:left="0"/>
        <w:rPr>
          <w:sz w:val="5"/>
        </w:rPr>
      </w:pPr>
      <w:r>
        <w:rPr>
          <w:noProof/>
          <w:lang w:eastAsia="zh-CN"/>
        </w:rPr>
        <w:lastRenderedPageBreak/>
        <w:drawing>
          <wp:inline distT="0" distB="0" distL="0" distR="0" wp14:anchorId="0A74B17F" wp14:editId="39CA0B9C">
            <wp:extent cx="5505450" cy="7338364"/>
            <wp:effectExtent l="0" t="0" r="0" b="0"/>
            <wp:docPr id="6" name="图片 6" descr="http://www.nactrans.com.cn/uploads/images/20161013/14763441215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actrans.com.cn/uploads/images/20161013/14763441215044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5B" w:rsidRPr="00084703" w:rsidRDefault="0069485B" w:rsidP="0069485B">
      <w:pPr>
        <w:pStyle w:val="a3"/>
        <w:spacing w:before="1"/>
        <w:ind w:firstLineChars="200" w:firstLine="456"/>
        <w:jc w:val="center"/>
        <w:rPr>
          <w:color w:val="333333"/>
          <w:spacing w:val="-6"/>
          <w:lang w:eastAsia="zh-CN"/>
        </w:rPr>
      </w:pPr>
      <w:r w:rsidRPr="00084703">
        <w:rPr>
          <w:rFonts w:hint="eastAsia"/>
          <w:b/>
          <w:bCs/>
          <w:color w:val="333333"/>
          <w:spacing w:val="-6"/>
          <w:lang w:eastAsia="zh-CN"/>
        </w:rPr>
        <w:t>第十四届全国大学生交通科技大赛获奖作品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 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b/>
          <w:bCs/>
          <w:color w:val="333333"/>
          <w:spacing w:val="-6"/>
          <w:lang w:eastAsia="zh-CN"/>
        </w:rPr>
        <w:t>一等奖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1.基于车辆轨迹数据分析的城市交叉口关联度研究 北京工业大学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2.面向自动驾驶的城市道路驾驶环境复杂度评估 同济大学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3.铁路货场道口</w:t>
      </w:r>
      <w:proofErr w:type="gramStart"/>
      <w:r w:rsidRPr="00084703">
        <w:rPr>
          <w:rFonts w:hint="eastAsia"/>
          <w:color w:val="333333"/>
          <w:spacing w:val="-6"/>
          <w:lang w:eastAsia="zh-CN"/>
        </w:rPr>
        <w:t>联锁</w:t>
      </w:r>
      <w:proofErr w:type="gramEnd"/>
      <w:r w:rsidRPr="00084703">
        <w:rPr>
          <w:rFonts w:hint="eastAsia"/>
          <w:color w:val="333333"/>
          <w:spacing w:val="-6"/>
          <w:lang w:eastAsia="zh-CN"/>
        </w:rPr>
        <w:t>控制与智能防护系统 西南交通大学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4.城市公交心理医生 同济大学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5.循环耦合式动态无线充电车路系统优化设计 合肥工业大学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lastRenderedPageBreak/>
        <w:t>6.兼具融雪、缓解“城市热岛”效应和发电的多功能沥青路面 长安大学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7.高速公路事故预警及自主求救智能行走警示牌 兰州交通大学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8.汽车紧急状况报警自救座椅 东北林业大学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b/>
          <w:bCs/>
          <w:color w:val="333333"/>
          <w:spacing w:val="-6"/>
          <w:lang w:eastAsia="zh-CN"/>
        </w:rPr>
        <w:t>二等奖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1.考虑网联自动驾驶车辆换道博弈的自治交叉口设计与仿真 长沙理工大学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2.移动的智慧可变限速：高速公路智能网</w:t>
      </w:r>
      <w:proofErr w:type="gramStart"/>
      <w:r w:rsidRPr="00084703">
        <w:rPr>
          <w:rFonts w:hint="eastAsia"/>
          <w:color w:val="333333"/>
          <w:spacing w:val="-6"/>
          <w:lang w:eastAsia="zh-CN"/>
        </w:rPr>
        <w:t>联车辆</w:t>
      </w:r>
      <w:proofErr w:type="gramEnd"/>
      <w:r w:rsidRPr="00084703">
        <w:rPr>
          <w:rFonts w:hint="eastAsia"/>
          <w:color w:val="333333"/>
          <w:spacing w:val="-6"/>
          <w:lang w:eastAsia="zh-CN"/>
        </w:rPr>
        <w:t>引导的多车协同主线控制方法及策略 东南大学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3.基于虚拟仪器的光纤分布式高速公路边坡落石监测预警系统 北京交通大学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4.移动互联的定制公交线路智能优化技术 吉林大学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5.基于ROS的灾后救援通道智能检测机器人 上海海事大学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6.横波驱动仿生爬行车 中北大学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7.基于动态边缘率的高速公路长大隧道自适应车辆主动控速系统 武汉理工大学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8.一种全钢渣高强耐寒透水混凝土路面 河海大学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9.一种弯道集成滚珠式铁轨的设计 昆明理工大学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10.舰载无人艇（器）载运收放装置 哈尔滨工程大学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11.面向医院交通的自动导航智能轮椅 厦门大学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12.自动驾驶环境下城市道路交通系统设计 同济大学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13.基于微型无人车的智能楼宇递送系统研究 北方工业大学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14.基于路面附着实时感知的车辆自主紧急制动控制策略 苏州大学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15.校车安全综合预警及处理系统 河南理工大学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16.“一念即达”智能出行轮椅 天津工业大学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b/>
          <w:bCs/>
          <w:color w:val="333333"/>
          <w:spacing w:val="-6"/>
          <w:lang w:eastAsia="zh-CN"/>
        </w:rPr>
        <w:t>三等奖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1.动态物流中转系统的设计与实现 华南理工大学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2.外卖骑手出行APP设计 昆明理工大学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3.地铁车站大客流智能融合感知方法与虚拟装备研发 上海工程技术大学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4.基于视频识别定位的AR室内反向寻车系统 武汉科技大学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5.车联网环境下实时动态可变车道方案设计 淮阴工学院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6.全天候全自动高速公路异常事件检测系统 山东科技大学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7.大型广场的密集人流疏散 苏州大学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8.高速公路出入口区域交通安全改善设计 上海海事大学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9.基于无人机视觉感知的水上遇险人员智能辅助搜救系统 武汉理工大学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10.基于卷积神经网络的地铁乘客防</w:t>
      </w:r>
      <w:proofErr w:type="gramStart"/>
      <w:r w:rsidRPr="00084703">
        <w:rPr>
          <w:rFonts w:hint="eastAsia"/>
          <w:color w:val="333333"/>
          <w:spacing w:val="-6"/>
          <w:lang w:eastAsia="zh-CN"/>
        </w:rPr>
        <w:t>夹系统</w:t>
      </w:r>
      <w:proofErr w:type="gramEnd"/>
      <w:r w:rsidRPr="00084703">
        <w:rPr>
          <w:rFonts w:hint="eastAsia"/>
          <w:color w:val="333333"/>
          <w:spacing w:val="-6"/>
          <w:lang w:eastAsia="zh-CN"/>
        </w:rPr>
        <w:t>研究 中南民族大学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11.高速公路“二次交通事故”综合预警系统的研究 福建工程学院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12.城市交通道路积水预警系统 重庆工程学院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13.基于车路协同和车车通信的公交专用道时分复用体系研究 山东建筑大学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14.面向水域信息高精度测量的半潜航式自主避障USV 西南交通大学峨眉校区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lastRenderedPageBreak/>
        <w:t>15.雾天环境下基于深度学习的轨道线路异物入侵检测 中北大学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16.基于元胞自动机的交通仿真平台设计开发 浙江师范大学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17.沥青</w:t>
      </w:r>
      <w:proofErr w:type="gramStart"/>
      <w:r w:rsidRPr="00084703">
        <w:rPr>
          <w:rFonts w:hint="eastAsia"/>
          <w:color w:val="333333"/>
          <w:spacing w:val="-6"/>
          <w:lang w:eastAsia="zh-CN"/>
        </w:rPr>
        <w:t>砼</w:t>
      </w:r>
      <w:proofErr w:type="gramEnd"/>
      <w:r w:rsidRPr="00084703">
        <w:rPr>
          <w:rFonts w:hint="eastAsia"/>
          <w:color w:val="333333"/>
          <w:spacing w:val="-6"/>
          <w:lang w:eastAsia="zh-CN"/>
        </w:rPr>
        <w:t>路面施工机械伤害智能防范安全技术研究 浙江师范大学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18.基于自然磁力技术的轨道交通地面供电模拟系统 西南交通大学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19.驾驶安全卫士——面向营运车辆的驾驶员疲劳主动预警系统 盐城工学院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20.大孔隙高分子聚合物透水路面材料研究 北京建筑大学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21.基于无人驾驶小车的智能配送平台 上海交通大学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22.基于人体感知与智能后视镜的车辆盲区消除及预警装置 重庆交通大学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23.搬、顶、抓三位一体式智能AGV 鲁东大学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24.基于无线局域网的沥青路面摊铺与压实智能管控技术研究 河海大学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25.基于虚拟现实技术的地铁站导向标识方案评估与优化方法 武汉理工大学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26.网</w:t>
      </w:r>
      <w:proofErr w:type="gramStart"/>
      <w:r w:rsidRPr="00084703">
        <w:rPr>
          <w:rFonts w:hint="eastAsia"/>
          <w:color w:val="333333"/>
          <w:spacing w:val="-6"/>
          <w:lang w:eastAsia="zh-CN"/>
        </w:rPr>
        <w:t>联时代</w:t>
      </w:r>
      <w:proofErr w:type="gramEnd"/>
      <w:r w:rsidRPr="00084703">
        <w:rPr>
          <w:rFonts w:hint="eastAsia"/>
          <w:color w:val="333333"/>
          <w:spacing w:val="-6"/>
          <w:lang w:eastAsia="zh-CN"/>
        </w:rPr>
        <w:t>下生态导向型交通综合评价指标——生态指数建模及实现 华南理工大学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27.超限超重货物铁路运输的工业AR辅助选线系统 中南大学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28.体感视觉综合防晕车自主平衡座椅 河南科技大学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29.城市街道洒水车防喷溅宜人性设计方法 吉林大学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30.RE轻骑无源助力自行车 长沙理工大学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31.托举式列车货架行李放置辅助装置 昆明理工大学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32.车联网环境下的公交司机安全防护系统 中北大学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b/>
          <w:bCs/>
          <w:color w:val="333333"/>
          <w:spacing w:val="-6"/>
          <w:lang w:eastAsia="zh-CN"/>
        </w:rPr>
        <w:t>优秀作品奖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1.乡村公路智能引导系统 西南交通大学峨眉校区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2.基于狼群算法-ELM极限学习机的无人车调度监测系统 中国矿业大学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3.立式可旋转自行车停放装置 河南科技大学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4.基于蚁群算法对交通流预测的导向车道的指示 安徽三联学院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5.传统交通信息采集装置的集成设计与改造 佛山科学技术学院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6.基于视频识别的交叉口冲突</w:t>
      </w:r>
      <w:proofErr w:type="gramStart"/>
      <w:r w:rsidRPr="00084703">
        <w:rPr>
          <w:rFonts w:hint="eastAsia"/>
          <w:color w:val="333333"/>
          <w:spacing w:val="-6"/>
          <w:lang w:eastAsia="zh-CN"/>
        </w:rPr>
        <w:t>点预测</w:t>
      </w:r>
      <w:proofErr w:type="gramEnd"/>
      <w:r w:rsidRPr="00084703">
        <w:rPr>
          <w:rFonts w:hint="eastAsia"/>
          <w:color w:val="333333"/>
          <w:spacing w:val="-6"/>
          <w:lang w:eastAsia="zh-CN"/>
        </w:rPr>
        <w:t>与车载全景系统研究 福州大学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7.冬奥背景</w:t>
      </w:r>
      <w:proofErr w:type="gramStart"/>
      <w:r w:rsidRPr="00084703">
        <w:rPr>
          <w:rFonts w:hint="eastAsia"/>
          <w:color w:val="333333"/>
          <w:spacing w:val="-6"/>
          <w:lang w:eastAsia="zh-CN"/>
        </w:rPr>
        <w:t>下山区</w:t>
      </w:r>
      <w:proofErr w:type="gramEnd"/>
      <w:r w:rsidRPr="00084703">
        <w:rPr>
          <w:rFonts w:hint="eastAsia"/>
          <w:color w:val="333333"/>
          <w:spacing w:val="-6"/>
          <w:lang w:eastAsia="zh-CN"/>
        </w:rPr>
        <w:t>公路交通安全智能预警系统 河北建筑工程学院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8.汽车动力电池纳米流体热管散热装置 东北林业大学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9.城市轨道交通减振与降噪</w:t>
      </w:r>
      <w:proofErr w:type="gramStart"/>
      <w:r w:rsidRPr="00084703">
        <w:rPr>
          <w:rFonts w:hint="eastAsia"/>
          <w:color w:val="333333"/>
          <w:spacing w:val="-6"/>
          <w:lang w:eastAsia="zh-CN"/>
        </w:rPr>
        <w:t>超材料</w:t>
      </w:r>
      <w:proofErr w:type="gramEnd"/>
      <w:r w:rsidRPr="00084703">
        <w:rPr>
          <w:rFonts w:hint="eastAsia"/>
          <w:color w:val="333333"/>
          <w:spacing w:val="-6"/>
          <w:lang w:eastAsia="zh-CN"/>
        </w:rPr>
        <w:t>研究 北京建筑大学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10.基于V2X技术的自动泊车系统 常熟理工学院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11.适用于潮汐车道的可移动式安全岛 哈尔滨工业大学(威海)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12.基于物联网的路边停车位检测指示系统 南京信息工程大学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13.</w:t>
      </w:r>
      <w:proofErr w:type="gramStart"/>
      <w:r w:rsidRPr="00084703">
        <w:rPr>
          <w:rFonts w:hint="eastAsia"/>
          <w:color w:val="333333"/>
          <w:spacing w:val="-6"/>
          <w:lang w:eastAsia="zh-CN"/>
        </w:rPr>
        <w:t>基于众筹列车</w:t>
      </w:r>
      <w:proofErr w:type="gramEnd"/>
      <w:r w:rsidRPr="00084703">
        <w:rPr>
          <w:rFonts w:hint="eastAsia"/>
          <w:color w:val="333333"/>
          <w:spacing w:val="-6"/>
          <w:lang w:eastAsia="zh-CN"/>
        </w:rPr>
        <w:t>的铁路运行图优化调整方法研究 内蒙古大学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14.基于ABAQUS的滚筒式护栏模型的设计与机理分析 苏州科技大学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t>15.基于多维度移动监测的城市交通碳排放时空分布及量化研究 上海交通大学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b/>
          <w:bCs/>
          <w:color w:val="333333"/>
          <w:spacing w:val="-6"/>
          <w:lang w:eastAsia="zh-CN"/>
        </w:rPr>
        <w:t>最佳创意奖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  <w:r w:rsidRPr="00084703">
        <w:rPr>
          <w:rFonts w:hint="eastAsia"/>
          <w:color w:val="333333"/>
          <w:spacing w:val="-6"/>
          <w:lang w:eastAsia="zh-CN"/>
        </w:rPr>
        <w:lastRenderedPageBreak/>
        <w:t>1.共享单车安全导航辅助装置 吉林大学</w:t>
      </w:r>
    </w:p>
    <w:p w:rsidR="0069485B" w:rsidRPr="00084703" w:rsidRDefault="0069485B" w:rsidP="0069485B">
      <w:pPr>
        <w:pStyle w:val="a3"/>
        <w:spacing w:before="1"/>
        <w:ind w:firstLineChars="200" w:firstLine="456"/>
        <w:rPr>
          <w:color w:val="333333"/>
          <w:spacing w:val="-6"/>
          <w:lang w:eastAsia="zh-CN"/>
        </w:rPr>
      </w:pPr>
    </w:p>
    <w:p w:rsidR="005A0B2D" w:rsidRPr="0069485B" w:rsidRDefault="005A0B2D">
      <w:bookmarkStart w:id="0" w:name="_GoBack"/>
      <w:bookmarkEnd w:id="0"/>
    </w:p>
    <w:sectPr w:rsidR="005A0B2D" w:rsidRPr="0069485B">
      <w:pgSz w:w="11910" w:h="16840"/>
      <w:pgMar w:top="1500" w:right="156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AFD"/>
    <w:rsid w:val="002D3AFD"/>
    <w:rsid w:val="00386700"/>
    <w:rsid w:val="005A0B2D"/>
    <w:rsid w:val="0069485B"/>
    <w:rsid w:val="006B4C38"/>
    <w:rsid w:val="008F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268FE1-2B6B-4C67-A827-452A4EDCB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9485B"/>
    <w:pPr>
      <w:autoSpaceDE w:val="0"/>
      <w:autoSpaceDN w:val="0"/>
      <w:spacing w:before="181"/>
      <w:ind w:left="120"/>
      <w:jc w:val="left"/>
    </w:pPr>
    <w:rPr>
      <w:rFonts w:ascii="微软雅黑" w:eastAsia="微软雅黑" w:hAnsi="微软雅黑" w:cs="微软雅黑"/>
      <w:kern w:val="0"/>
      <w:sz w:val="24"/>
      <w:szCs w:val="24"/>
      <w:lang w:eastAsia="en-US"/>
    </w:rPr>
  </w:style>
  <w:style w:type="character" w:customStyle="1" w:styleId="a4">
    <w:name w:val="正文文本 字符"/>
    <w:basedOn w:val="a0"/>
    <w:link w:val="a3"/>
    <w:uiPriority w:val="1"/>
    <w:rsid w:val="0069485B"/>
    <w:rPr>
      <w:rFonts w:ascii="微软雅黑" w:eastAsia="微软雅黑" w:hAnsi="微软雅黑" w:cs="微软雅黑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320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Li</dc:creator>
  <cp:keywords/>
  <dc:description/>
  <cp:lastModifiedBy>LI Li</cp:lastModifiedBy>
  <cp:revision>2</cp:revision>
  <dcterms:created xsi:type="dcterms:W3CDTF">2023-03-19T13:11:00Z</dcterms:created>
  <dcterms:modified xsi:type="dcterms:W3CDTF">2023-03-19T13:11:00Z</dcterms:modified>
</cp:coreProperties>
</file>